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Ogłoszenie nr 521265-N-2020 z dnia 2020-03-10 r.</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jc w:val="center"/>
        <w:rPr>
          <w:rFonts w:ascii="Times New Roman" w:eastAsia="Times New Roman" w:hAnsi="Times New Roman" w:cs="Times New Roman"/>
          <w:b/>
          <w:bCs/>
          <w:color w:val="000000"/>
          <w:sz w:val="27"/>
          <w:szCs w:val="27"/>
          <w:lang w:eastAsia="pl-PL"/>
        </w:rPr>
      </w:pPr>
      <w:r w:rsidRPr="0009011B">
        <w:rPr>
          <w:rFonts w:ascii="Times New Roman" w:eastAsia="Times New Roman" w:hAnsi="Times New Roman" w:cs="Times New Roman"/>
          <w:b/>
          <w:bCs/>
          <w:color w:val="000000"/>
          <w:sz w:val="27"/>
          <w:szCs w:val="27"/>
          <w:lang w:eastAsia="pl-PL"/>
        </w:rPr>
        <w:t>Przedsiębiorstwo Gospodarki Komunalnej Termy Uniejów Sp. z o. o. w Uniejowie: Sukcesywna sprzedaż i dostawa świeżych, mrożonych warzyw, ziół i owoców suszonych dla obiektów P.G.K. Termy Uniejów w Uniejowie.</w:t>
      </w:r>
      <w:r w:rsidRPr="0009011B">
        <w:rPr>
          <w:rFonts w:ascii="Times New Roman" w:eastAsia="Times New Roman" w:hAnsi="Times New Roman" w:cs="Times New Roman"/>
          <w:b/>
          <w:bCs/>
          <w:color w:val="000000"/>
          <w:sz w:val="27"/>
          <w:szCs w:val="27"/>
          <w:lang w:eastAsia="pl-PL"/>
        </w:rPr>
        <w:br/>
        <w:t>OGŁOSZENIE O ZAMÓWIENIU - Dostawy</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Zamieszczanie ogłoszenia:</w:t>
      </w:r>
      <w:r w:rsidRPr="0009011B">
        <w:rPr>
          <w:rFonts w:ascii="Times New Roman" w:eastAsia="Times New Roman" w:hAnsi="Times New Roman" w:cs="Times New Roman"/>
          <w:color w:val="000000"/>
          <w:sz w:val="27"/>
          <w:szCs w:val="27"/>
          <w:lang w:eastAsia="pl-PL"/>
        </w:rPr>
        <w:t> Zamieszczanie obowiązkowe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Ogłoszenie dotyczy:</w:t>
      </w:r>
      <w:r w:rsidRPr="0009011B">
        <w:rPr>
          <w:rFonts w:ascii="Times New Roman" w:eastAsia="Times New Roman" w:hAnsi="Times New Roman" w:cs="Times New Roman"/>
          <w:color w:val="000000"/>
          <w:sz w:val="27"/>
          <w:szCs w:val="27"/>
          <w:lang w:eastAsia="pl-PL"/>
        </w:rPr>
        <w:t> Zamówienia publicznego</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Nazwa projektu lub programu</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b/>
          <w:bCs/>
          <w:color w:val="000000"/>
          <w:sz w:val="36"/>
          <w:szCs w:val="36"/>
          <w:lang w:eastAsia="pl-PL"/>
        </w:rPr>
      </w:pPr>
      <w:r w:rsidRPr="0009011B">
        <w:rPr>
          <w:rFonts w:ascii="Times New Roman" w:eastAsia="Times New Roman" w:hAnsi="Times New Roman" w:cs="Times New Roman"/>
          <w:b/>
          <w:bCs/>
          <w:color w:val="000000"/>
          <w:sz w:val="36"/>
          <w:szCs w:val="36"/>
          <w:u w:val="single"/>
          <w:lang w:eastAsia="pl-PL"/>
        </w:rPr>
        <w:t>SEKCJA I: ZAMAWIAJĄCY</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Postępowanie przeprowadza centralny zamawiający</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Postępowanie jest przeprowadzane wspólnie przez zamawiających</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Informacje dodatkowe: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 1) NAZWA I ADRES: </w:t>
      </w:r>
      <w:r w:rsidRPr="0009011B">
        <w:rPr>
          <w:rFonts w:ascii="Times New Roman" w:eastAsia="Times New Roman" w:hAnsi="Times New Roman" w:cs="Times New Roman"/>
          <w:color w:val="000000"/>
          <w:sz w:val="27"/>
          <w:szCs w:val="27"/>
          <w:lang w:eastAsia="pl-PL"/>
        </w:rPr>
        <w:t>Przedsiębiorstwo Gospodarki Komunalnej Termy Uniejów Sp. z o. o. w Uniejowie, krajowy numer identyfikacyjny 31016143000000, ul. ul. Polna  37 , 99-210  Uniejów, woj. łódzkie, państwo Polska, tel. 0-63 2888071, e-mail termy@uniejow.pl, faks 0-63 2888071.</w:t>
      </w:r>
      <w:r w:rsidRPr="0009011B">
        <w:rPr>
          <w:rFonts w:ascii="Times New Roman" w:eastAsia="Times New Roman" w:hAnsi="Times New Roman" w:cs="Times New Roman"/>
          <w:color w:val="000000"/>
          <w:sz w:val="27"/>
          <w:szCs w:val="27"/>
          <w:lang w:eastAsia="pl-PL"/>
        </w:rPr>
        <w:br/>
        <w:t>Adres strony internetowej (URL): http://bip.termyuniejow.pl/</w:t>
      </w:r>
      <w:r w:rsidRPr="0009011B">
        <w:rPr>
          <w:rFonts w:ascii="Times New Roman" w:eastAsia="Times New Roman" w:hAnsi="Times New Roman" w:cs="Times New Roman"/>
          <w:color w:val="000000"/>
          <w:sz w:val="27"/>
          <w:szCs w:val="27"/>
          <w:lang w:eastAsia="pl-PL"/>
        </w:rPr>
        <w:br/>
        <w:t>Adres profilu nabywcy:</w:t>
      </w:r>
      <w:r w:rsidRPr="0009011B">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 2) RODZAJ ZAMAWIAJĄCEGO: </w:t>
      </w:r>
      <w:r w:rsidRPr="0009011B">
        <w:rPr>
          <w:rFonts w:ascii="Times New Roman" w:eastAsia="Times New Roman" w:hAnsi="Times New Roman" w:cs="Times New Roman"/>
          <w:color w:val="000000"/>
          <w:sz w:val="27"/>
          <w:szCs w:val="27"/>
          <w:lang w:eastAsia="pl-PL"/>
        </w:rPr>
        <w:t>Podmiot prawa publicznego</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I.3) WSPÓLNE UDZIELANIE ZAMÓWIENIA </w:t>
      </w:r>
      <w:r w:rsidRPr="0009011B">
        <w:rPr>
          <w:rFonts w:ascii="Times New Roman" w:eastAsia="Times New Roman" w:hAnsi="Times New Roman" w:cs="Times New Roman"/>
          <w:b/>
          <w:bCs/>
          <w:i/>
          <w:iCs/>
          <w:color w:val="000000"/>
          <w:sz w:val="27"/>
          <w:szCs w:val="27"/>
          <w:lang w:eastAsia="pl-PL"/>
        </w:rPr>
        <w:t>(jeżeli dotyczy)</w:t>
      </w:r>
      <w:r w:rsidRPr="0009011B">
        <w:rPr>
          <w:rFonts w:ascii="Times New Roman" w:eastAsia="Times New Roman" w:hAnsi="Times New Roman" w:cs="Times New Roman"/>
          <w:b/>
          <w:bCs/>
          <w:color w:val="000000"/>
          <w:sz w:val="27"/>
          <w:szCs w:val="27"/>
          <w:lang w:eastAsia="pl-PL"/>
        </w:rPr>
        <w:t>:</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I.4) KOMUNIKACJA: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Tak</w:t>
      </w:r>
      <w:r w:rsidRPr="0009011B">
        <w:rPr>
          <w:rFonts w:ascii="Times New Roman" w:eastAsia="Times New Roman" w:hAnsi="Times New Roman" w:cs="Times New Roman"/>
          <w:color w:val="000000"/>
          <w:sz w:val="27"/>
          <w:szCs w:val="27"/>
          <w:lang w:eastAsia="pl-PL"/>
        </w:rPr>
        <w:br/>
        <w:t>http://bip.termyuniejow.pl/</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Oferty lub wnioski o dopuszczenie do udziału w postępowaniu należy przesyłać:</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Elektronicznie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r w:rsidRPr="0009011B">
        <w:rPr>
          <w:rFonts w:ascii="Times New Roman" w:eastAsia="Times New Roman" w:hAnsi="Times New Roman" w:cs="Times New Roman"/>
          <w:color w:val="000000"/>
          <w:sz w:val="27"/>
          <w:szCs w:val="27"/>
          <w:lang w:eastAsia="pl-PL"/>
        </w:rPr>
        <w:br/>
        <w:t>adres</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09011B">
        <w:rPr>
          <w:rFonts w:ascii="Times New Roman" w:eastAsia="Times New Roman" w:hAnsi="Times New Roman" w:cs="Times New Roman"/>
          <w:color w:val="000000"/>
          <w:sz w:val="27"/>
          <w:szCs w:val="27"/>
          <w:lang w:eastAsia="pl-PL"/>
        </w:rPr>
        <w:br/>
        <w:t>Tak</w:t>
      </w:r>
      <w:r w:rsidRPr="0009011B">
        <w:rPr>
          <w:rFonts w:ascii="Times New Roman" w:eastAsia="Times New Roman" w:hAnsi="Times New Roman" w:cs="Times New Roman"/>
          <w:color w:val="000000"/>
          <w:sz w:val="27"/>
          <w:szCs w:val="27"/>
          <w:lang w:eastAsia="pl-PL"/>
        </w:rPr>
        <w:br/>
        <w:t>Inny sposób:</w:t>
      </w:r>
      <w:r w:rsidRPr="0009011B">
        <w:rPr>
          <w:rFonts w:ascii="Times New Roman" w:eastAsia="Times New Roman" w:hAnsi="Times New Roman" w:cs="Times New Roman"/>
          <w:color w:val="000000"/>
          <w:sz w:val="27"/>
          <w:szCs w:val="27"/>
          <w:lang w:eastAsia="pl-PL"/>
        </w:rPr>
        <w:br/>
        <w:t>W wersji papierowej pocztą tradycyjną lub za pomocą kuriera, ewentualnie osobiście na adres Zamawiającego.</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09011B">
        <w:rPr>
          <w:rFonts w:ascii="Times New Roman" w:eastAsia="Times New Roman" w:hAnsi="Times New Roman" w:cs="Times New Roman"/>
          <w:color w:val="000000"/>
          <w:sz w:val="27"/>
          <w:szCs w:val="27"/>
          <w:lang w:eastAsia="pl-PL"/>
        </w:rPr>
        <w:br/>
        <w:t>Nie</w:t>
      </w:r>
      <w:r w:rsidRPr="0009011B">
        <w:rPr>
          <w:rFonts w:ascii="Times New Roman" w:eastAsia="Times New Roman" w:hAnsi="Times New Roman" w:cs="Times New Roman"/>
          <w:color w:val="000000"/>
          <w:sz w:val="27"/>
          <w:szCs w:val="27"/>
          <w:lang w:eastAsia="pl-PL"/>
        </w:rPr>
        <w:br/>
        <w:t>Inny sposób:</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Adres:</w:t>
      </w:r>
      <w:r w:rsidRPr="0009011B">
        <w:rPr>
          <w:rFonts w:ascii="Times New Roman" w:eastAsia="Times New Roman" w:hAnsi="Times New Roman" w:cs="Times New Roman"/>
          <w:color w:val="000000"/>
          <w:sz w:val="27"/>
          <w:szCs w:val="27"/>
          <w:lang w:eastAsia="pl-PL"/>
        </w:rPr>
        <w:br/>
        <w:t>ul. Polna 37; 99-210 Uniejów</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r w:rsidRPr="0009011B">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b/>
          <w:bCs/>
          <w:color w:val="000000"/>
          <w:sz w:val="36"/>
          <w:szCs w:val="36"/>
          <w:lang w:eastAsia="pl-PL"/>
        </w:rPr>
      </w:pPr>
      <w:r w:rsidRPr="0009011B">
        <w:rPr>
          <w:rFonts w:ascii="Times New Roman" w:eastAsia="Times New Roman" w:hAnsi="Times New Roman" w:cs="Times New Roman"/>
          <w:b/>
          <w:bCs/>
          <w:color w:val="000000"/>
          <w:sz w:val="36"/>
          <w:szCs w:val="36"/>
          <w:u w:val="single"/>
          <w:lang w:eastAsia="pl-PL"/>
        </w:rPr>
        <w:t>SEKCJA II: PRZEDMIOT ZAMÓWIENIA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II.1) Nazwa nadana zamówieniu przez zamawiającego: </w:t>
      </w:r>
      <w:r w:rsidRPr="0009011B">
        <w:rPr>
          <w:rFonts w:ascii="Times New Roman" w:eastAsia="Times New Roman" w:hAnsi="Times New Roman" w:cs="Times New Roman"/>
          <w:color w:val="000000"/>
          <w:sz w:val="27"/>
          <w:szCs w:val="27"/>
          <w:lang w:eastAsia="pl-PL"/>
        </w:rPr>
        <w:t>Sukcesywna sprzedaż i dostawa świeżych, mrożonych warzyw, ziół i owoców suszonych dla obiektów P.G.K. Termy Uniejów w Uniejowie.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Numer referencyjny: </w:t>
      </w:r>
      <w:r w:rsidRPr="0009011B">
        <w:rPr>
          <w:rFonts w:ascii="Times New Roman" w:eastAsia="Times New Roman" w:hAnsi="Times New Roman" w:cs="Times New Roman"/>
          <w:color w:val="000000"/>
          <w:sz w:val="27"/>
          <w:szCs w:val="27"/>
          <w:lang w:eastAsia="pl-PL"/>
        </w:rPr>
        <w:t>PGK ZP 271.1D.2020</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09011B" w:rsidRPr="0009011B" w:rsidRDefault="0009011B" w:rsidP="0009011B">
      <w:pPr>
        <w:spacing w:after="0" w:line="450" w:lineRule="atLeast"/>
        <w:jc w:val="both"/>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lastRenderedPageBreak/>
        <w:br/>
      </w:r>
      <w:r w:rsidRPr="0009011B">
        <w:rPr>
          <w:rFonts w:ascii="Times New Roman" w:eastAsia="Times New Roman" w:hAnsi="Times New Roman" w:cs="Times New Roman"/>
          <w:b/>
          <w:bCs/>
          <w:color w:val="000000"/>
          <w:sz w:val="27"/>
          <w:szCs w:val="27"/>
          <w:lang w:eastAsia="pl-PL"/>
        </w:rPr>
        <w:t>II.2) Rodzaj zamówienia: </w:t>
      </w:r>
      <w:r w:rsidRPr="0009011B">
        <w:rPr>
          <w:rFonts w:ascii="Times New Roman" w:eastAsia="Times New Roman" w:hAnsi="Times New Roman" w:cs="Times New Roman"/>
          <w:color w:val="000000"/>
          <w:sz w:val="27"/>
          <w:szCs w:val="27"/>
          <w:lang w:eastAsia="pl-PL"/>
        </w:rPr>
        <w:t>Dostawy</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II.3) Informacja o możliwości składania ofert częściowych</w:t>
      </w:r>
      <w:r w:rsidRPr="0009011B">
        <w:rPr>
          <w:rFonts w:ascii="Times New Roman" w:eastAsia="Times New Roman" w:hAnsi="Times New Roman" w:cs="Times New Roman"/>
          <w:color w:val="000000"/>
          <w:sz w:val="27"/>
          <w:szCs w:val="27"/>
          <w:lang w:eastAsia="pl-PL"/>
        </w:rPr>
        <w:br/>
        <w:t>Zamówienie podzielone jest na części:</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Tak</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09011B">
        <w:rPr>
          <w:rFonts w:ascii="Times New Roman" w:eastAsia="Times New Roman" w:hAnsi="Times New Roman" w:cs="Times New Roman"/>
          <w:color w:val="000000"/>
          <w:sz w:val="27"/>
          <w:szCs w:val="27"/>
          <w:lang w:eastAsia="pl-PL"/>
        </w:rPr>
        <w:br/>
        <w:t>wszystkich części</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09011B">
        <w:rPr>
          <w:rFonts w:ascii="Times New Roman" w:eastAsia="Times New Roman" w:hAnsi="Times New Roman" w:cs="Times New Roman"/>
          <w:color w:val="000000"/>
          <w:sz w:val="27"/>
          <w:szCs w:val="27"/>
          <w:lang w:eastAsia="pl-PL"/>
        </w:rPr>
        <w:br/>
        <w:t>2</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II.4) Krótki opis przedmiotu zamówienia </w:t>
      </w:r>
      <w:r w:rsidRPr="0009011B">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09011B">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09011B">
        <w:rPr>
          <w:rFonts w:ascii="Times New Roman" w:eastAsia="Times New Roman" w:hAnsi="Times New Roman" w:cs="Times New Roman"/>
          <w:color w:val="000000"/>
          <w:sz w:val="27"/>
          <w:szCs w:val="27"/>
          <w:lang w:eastAsia="pl-PL"/>
        </w:rPr>
        <w:t xml:space="preserve">Przedmiotem zamówienia jest: sukcesywna sprzedaż i dostawa świeżych, mrożonych warzyw, ziół i owoców oraz owoców suszonych dla obiektów P.G.K. Termy Uniejów z podziałem na dwa zadania: Zadanie 1 – Sukcesywna sprzedaż i dostawa świeżych warzyw, ziół i owoców oraz owoców suszonych. Zadanie 2 – Sukcesywna sprzedaż i dostawa mrożonych warzyw i owoców. Szczegółowe informacje dotyczące produktów stanowiących przedmiot Zamówienia zawiera Załącznik Nr 2.1A i 2.1B do niniejszej SIWZ - formularz asortymentowo-cenowy ujęty dla Zadania 1 oraz dla Zadania 2 jako Załącznik nr 2.2A Nie dopuszcza się składania ofert, które nie obejmują wszystkich pozycji wymienionych w formularzu cenowym. Oferty nie zawierające pełnego zakresu przedmiotu zamówienia zostaną odrzucone. Zamawiający zastrzega sobie prawo do ograniczenia ilościowego przedmiotu </w:t>
      </w:r>
      <w:r w:rsidRPr="0009011B">
        <w:rPr>
          <w:rFonts w:ascii="Times New Roman" w:eastAsia="Times New Roman" w:hAnsi="Times New Roman" w:cs="Times New Roman"/>
          <w:color w:val="000000"/>
          <w:sz w:val="27"/>
          <w:szCs w:val="27"/>
          <w:lang w:eastAsia="pl-PL"/>
        </w:rPr>
        <w:lastRenderedPageBreak/>
        <w:t xml:space="preserve">umowy, w stosunku do ilości wskazanych w formularzu asortymentowo-cenowym w zależności od bieżących potrzeb </w:t>
      </w:r>
      <w:proofErr w:type="spellStart"/>
      <w:r w:rsidRPr="0009011B">
        <w:rPr>
          <w:rFonts w:ascii="Times New Roman" w:eastAsia="Times New Roman" w:hAnsi="Times New Roman" w:cs="Times New Roman"/>
          <w:color w:val="000000"/>
          <w:sz w:val="27"/>
          <w:szCs w:val="27"/>
          <w:lang w:eastAsia="pl-PL"/>
        </w:rPr>
        <w:t>Zamawiającego.Zamawiający</w:t>
      </w:r>
      <w:proofErr w:type="spellEnd"/>
      <w:r w:rsidRPr="0009011B">
        <w:rPr>
          <w:rFonts w:ascii="Times New Roman" w:eastAsia="Times New Roman" w:hAnsi="Times New Roman" w:cs="Times New Roman"/>
          <w:color w:val="000000"/>
          <w:sz w:val="27"/>
          <w:szCs w:val="27"/>
          <w:lang w:eastAsia="pl-PL"/>
        </w:rPr>
        <w:t xml:space="preserve"> zastrzega, iż bez narażenia na jakąkolwiek odpowiedzialność z tytułu niewykonania lub nienależytego wykonania umowy uprawniony jest do zaniechania złożenia zamówienia na towar o wartości nie większej niż 40 %. Maksymalna sumaryczna wartość zakupów warzyw i ziół oraz owoców suszonych w okresie obowiązywania umowy nie może przekroczyć wyrażonej w złotych równowartości 214.000 euro netto, stosownie Obwieszczenie Ministra Rozwoju i Finansów z dnia 16 grudnia 2019 r. w sprawie ogłoszenia jednolitego tekstu rozporządzenia Prezesa Rady Ministrów w sprawie kwot wartości zamówień oraz konkursów, od których jest uzależniony obowiązek przekazywania ogłoszeń Urzędowi Publikacji Unii Europejskiej (Dz.U z 2019, poz.2450). Zamawiający gwarantuje złożenie zamówień na dostawę towaru wskazanego w formularzu asortymentowo-cenowym na poziomie nie mniejszym niż 60 % wielkości przedmiotu zamówienia. Realizacja umowy w pozostałym zakresie uzależniona będzie od faktycznych potrzeb Zamawiającego. Wykonawcy nie przysługują jakiekolwiek roszczenia odszkodowawcze z tytułu niezłożenia i niezrealizowania przez Zamawiającego zamówień na poziomie wyższym niż 60% maksymalnej wartości brutto umowy. Zamawiający zastrzega sobie prawo do dokonywania przesunięć ilościowych pomiędzy poszczególnymi pozycjami asortymentowymi wskazanymi w formularzu asortymentowo-cenowym stanowiącymi przedmiot zamówienia przy zachowaniu następujących warunków: a. przesunięcia wynikają z potrzeb odbiorców, których nie można było przewidzieć w chwili zawarcia umowy; b. przesunięcia nie mogą przekroczyć 40% ilości danej pozycji asortymentowej i będą dokonywane w oparciu o ceny jednostkowe zawarte w załączniku nr 2.1A, 2.1.B oraz 2.2A; c. przesunięcia nie spowodują przekroczenia maksymalnej wartości brutto umowy. Zamawiający przewiduje możliwość zmian w układzie kwartalnym zaoferowanych cen poszczególnych produktów w zależności od zmian cen rynkowych. Ceny warzyw oraz owoców ustalane będą na podstawie Ceduły Warszawskiego Rolno – Spożywczego Rynku Hurtowego S. A. w Broniszach. Jakość oferowanych przez Wykonawcę produktów winna być najwyższa. Oferowane warzywa i owoce muszą </w:t>
      </w:r>
      <w:r w:rsidRPr="0009011B">
        <w:rPr>
          <w:rFonts w:ascii="Times New Roman" w:eastAsia="Times New Roman" w:hAnsi="Times New Roman" w:cs="Times New Roman"/>
          <w:color w:val="000000"/>
          <w:sz w:val="27"/>
          <w:szCs w:val="27"/>
          <w:lang w:eastAsia="pl-PL"/>
        </w:rPr>
        <w:lastRenderedPageBreak/>
        <w:t xml:space="preserve">być: całe, zdrowe, czyste, wolne od chorób i szkodników o odpowiednim stopniu dojrzałości, klasy/kalibru co najmniej określonego w formularzach asortymentowo-cenowych, jeśli nie wskazano inaczej wymagana jest co najmniej klasa – Ekstra. Wszelkie koszty dotyczące opakowania, transportu, załadunku, rozładunku i dostarczenia do magazynów wskazanych przez Zamawiającego lub osobę przez niego wyznaczoną ponosi Wykonawca. Dostarczana żywność musi być oznakowana widocznym, czytelnym i nieusuwalnym kodem id Zapotrzebowanie dostawy na konkretne produkty przesyłane będzie z każdego obiektu Zamawiającego osobno. Natomiast realizacja dostawy w systemie </w:t>
      </w:r>
      <w:proofErr w:type="spellStart"/>
      <w:r w:rsidRPr="0009011B">
        <w:rPr>
          <w:rFonts w:ascii="Times New Roman" w:eastAsia="Times New Roman" w:hAnsi="Times New Roman" w:cs="Times New Roman"/>
          <w:color w:val="000000"/>
          <w:sz w:val="27"/>
          <w:szCs w:val="27"/>
          <w:lang w:eastAsia="pl-PL"/>
        </w:rPr>
        <w:t>łączonym.identyfikacyjnym</w:t>
      </w:r>
      <w:proofErr w:type="spellEnd"/>
      <w:r w:rsidRPr="0009011B">
        <w:rPr>
          <w:rFonts w:ascii="Times New Roman" w:eastAsia="Times New Roman" w:hAnsi="Times New Roman" w:cs="Times New Roman"/>
          <w:color w:val="000000"/>
          <w:sz w:val="27"/>
          <w:szCs w:val="27"/>
          <w:lang w:eastAsia="pl-PL"/>
        </w:rPr>
        <w:t xml:space="preserve"> oraz terminem przydatności, umożliwiającym identyfikację artykułu spożywczego z danej partii produkcyjnej, nadanym przez producenta i umożliwiające ich identyfikowalność, zgodnie z obowiązującymi w tym zakresie przepisami prawa żywnościowego. Wykonawca powinien zapewnić, że oferowane produkty będą wysokiej jakości, muszą spełniać wymagania jakościowe, dotyczące przechowywania, pakowania i transportu zawarte w Polskich Normach oraz obowiązujących przepisach prawa i być zgodne z systemem HACCP. Oferowane produkty winny odpowiadać normom i standardom określonym w odpowiednich przepisach prawnych w tym: a. Ustawie o bezpieczeństwie żywności i żywienia z dnia 25 sierpnia 2006 r. tekst jednolity Dz.U 2019 poz. 1252 b. Ustawie z dnia 21 grudnia 2000r. o jakości handlowej artykułów rolno-spożywczych tekst jednolity Dz.U 2019 poz. 2178. Wymagane jest dostarczanie do Zamawiającego wyłącznie produktów wyselekcjonowanych, o zweryfikowanym pochodzeniu towarów i surowców, w celu zachowania wysokiej jakości usług świadczonych w obiektach Zamawiającego oraz gwarancji bezpieczeństwa zdrowotnego konsumentów i satysfakcji gości PGK Termy Uniejów. Dla określenia jakości odbieranego towaru Zamawiający zastrzega sobie prawo kontroli w zakresie: procesów technologicznych, jakości surowców użytych do produkcji, stanu sanitarno-higienicznego pomieszczeń, urządzeń i maszyn produkcyjnych, higieny osobistej zatrudnionego personelu, warunków socjalnych, warunków magazynowania surowców i gotowych przetworów oraz transportu towaru. Wykonawca na każde żądanie Zamawiającego zobowiązany jest do </w:t>
      </w:r>
      <w:r w:rsidRPr="0009011B">
        <w:rPr>
          <w:rFonts w:ascii="Times New Roman" w:eastAsia="Times New Roman" w:hAnsi="Times New Roman" w:cs="Times New Roman"/>
          <w:color w:val="000000"/>
          <w:sz w:val="27"/>
          <w:szCs w:val="27"/>
          <w:lang w:eastAsia="pl-PL"/>
        </w:rPr>
        <w:lastRenderedPageBreak/>
        <w:t xml:space="preserve">przedłożenia świadectwa jakości handlowej oferowanego produktu, wydanego przez uprawniony podmiot do kontroli jakości handlowej artykułów rolno-spożywczych w rozumieniu ustawy o jakości handlowej artykułów rolno-spożywczych, tekst jednolity Dz.U 2019 poz. 2178tj. Wojewódzki Inspektorat Jakości Handlowej Artykułów Rolno-Spożywczych (WIJHARS), wystawionego po dacie zgłoszonego żądania (wzór stanowi załącznik do Rozporządzenia Ministra Rolnictwa i Rozwoju Wsi z dnia 18 grudnia 2002 r. w sprawie wzoru świadectwa jakości handlowej Dz.U.2002 Nr 230 Poz.1932). Wykonawca zobowiązany jest do przedłożenia świadectwa, o którym mowa wyżej z własnej inicjatywy niezwłocznie w każdym przypadku zmiany producenta oferowanego asortymentu. Wykonawca udziela Zamawiającemu gwarancji jakości zdrowotnej i trwałości dostarczonej żywności do daty minimalnej trwałości lub terminu przydatności do spożycia określonych na czytelnych etykietach. Gwarancja dotyczy wszelkich wad czyniących produkt niezdatnym do spożycia. Odbiór ilościowo – jakościowy dostarczanej żywności, będzie potwierdzany przez upoważnionych pracowników Zamawiającego. Jw. dokument WZ lub inny równoważny z podpisem upoważnionego przedstawiciela Zamawiającego stanowi podstawę do wystawienia faktury. W przypadku dostarczenia żywności o niewłaściwej jakości zdrowotnej czy handlowej Zamawiający odmówi przyjęcia i zgłosi niezwłocznie reklamację osobiście lub telefonicznie w dniu dostawy. Zamawiający odmówi przyjęcia na protokole ilościowo- jakościowym, WZ (w postaci pisemnej). Wykonawca zobowiązuje się dostarczyć towar w tym samym dniu, nie później niż w ciągu 2 godzin od momentu zgłoszenia spełniający wymagania jakościowe, wolny od wad na własny koszt. Zamawiający informuje, że ewentualnie wskazane w SIWZ i jej załącznikach (w tym w formularzu asortymentowo-cenowym) typy i symbole, nazwy własne produktów, pochodzenie itd. Mogące wskazywać na konkretnych ich producentów i/lub dystrybutorów mają charakter przykładowy. Zostały one bowiem określone jedynie w celu doprecyzowania parametrów i wymogów jakościowych przedmiotu zamówienia. Zamawiający dopuszcza składanie ofert równoważnych. Zamawiający uzna produkt, który będzie posiadał co najmniej takie cechy jakościowe, skład surowcowy/wartości odżywcze, konsystencję, </w:t>
      </w:r>
      <w:r w:rsidRPr="0009011B">
        <w:rPr>
          <w:rFonts w:ascii="Times New Roman" w:eastAsia="Times New Roman" w:hAnsi="Times New Roman" w:cs="Times New Roman"/>
          <w:color w:val="000000"/>
          <w:sz w:val="27"/>
          <w:szCs w:val="27"/>
          <w:lang w:eastAsia="pl-PL"/>
        </w:rPr>
        <w:lastRenderedPageBreak/>
        <w:t xml:space="preserve">zapach, smak i barwę jak produkty opisane w specyfikacji i jej załącznikach (w tym w formularzu asortymentowo-cenowym). Pod pojęciem produktu równoważnego Zamawiający rozumie produkty o nie gorszych parametrach jakościowych, posiadające te same walory organoleptyczne (smak, zapach, barwa, estetyka, konsystencja) oraz zawierające w swoim składzie co najmniej te same surowce użyte do produkcji, co artykuły określone przez Zamawiającego. Zgodnie z art. 30 ust. 5 ustawy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xml:space="preserve"> Wykonawca, który powołuje się na rozwiązania równoważne opisywanym przez Zamawiającego, jest obowiązany wykazać, że oferowane przez niego produkty spełniają wymagania określone przez Zamawiającego. W związku z powyższym, w przypadku zaoferowania produktów równoważnych do określonych w dokumentacji postępowania, Wykonawca zobowiązany jest załączyć do oferty szczegółowy opis oferowanych produktów wskazując, że zaproponowane rozwiązania są równoważne pod względem jakościowymi. Nie wykazanie produktów równoważnych traktowane będzie, jako deklaracja dostarczenia produktów wymienionych w dokumentacji przetargowej. Zaleca się oferentom szczegółowe zapoznanie się z treścią Specyfikacji Istotnych Warunków Zamówienia, zdobycie wszelkich informacji niezbędnych do prawidłowego przygotowania oferty oraz sprawdzenie i zweryfikowanie udostępnionych przez Zamawiającego informacji oraz niezwłocznego poinformowania Zamawiającego o ewentualnych błędach i/lub przeoczeniach</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II.5) Główny kod CPV: </w:t>
      </w:r>
      <w:r w:rsidRPr="0009011B">
        <w:rPr>
          <w:rFonts w:ascii="Times New Roman" w:eastAsia="Times New Roman" w:hAnsi="Times New Roman" w:cs="Times New Roman"/>
          <w:color w:val="000000"/>
          <w:sz w:val="27"/>
          <w:szCs w:val="27"/>
          <w:lang w:eastAsia="pl-PL"/>
        </w:rPr>
        <w:t>03220000-9</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09011B" w:rsidRPr="0009011B" w:rsidTr="0009011B">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Kod CPV</w:t>
            </w:r>
          </w:p>
        </w:tc>
      </w:tr>
      <w:tr w:rsidR="0009011B" w:rsidRPr="0009011B" w:rsidTr="0009011B">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15332410-1</w:t>
            </w:r>
          </w:p>
        </w:tc>
      </w:tr>
      <w:tr w:rsidR="0009011B" w:rsidRPr="0009011B" w:rsidTr="0009011B">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15872300-4</w:t>
            </w:r>
          </w:p>
        </w:tc>
      </w:tr>
      <w:tr w:rsidR="0009011B" w:rsidRPr="0009011B" w:rsidTr="0009011B">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03130000-1</w:t>
            </w:r>
          </w:p>
        </w:tc>
      </w:tr>
      <w:tr w:rsidR="0009011B" w:rsidRPr="0009011B" w:rsidTr="0009011B">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15331170-9</w:t>
            </w:r>
          </w:p>
        </w:tc>
      </w:tr>
      <w:tr w:rsidR="0009011B" w:rsidRPr="0009011B" w:rsidTr="0009011B">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15331100-8</w:t>
            </w:r>
          </w:p>
        </w:tc>
      </w:tr>
    </w:tbl>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II.6) Całkowita wartość zamówienia </w:t>
      </w:r>
      <w:r w:rsidRPr="0009011B">
        <w:rPr>
          <w:rFonts w:ascii="Times New Roman" w:eastAsia="Times New Roman" w:hAnsi="Times New Roman" w:cs="Times New Roman"/>
          <w:i/>
          <w:iCs/>
          <w:color w:val="000000"/>
          <w:sz w:val="27"/>
          <w:szCs w:val="27"/>
          <w:lang w:eastAsia="pl-PL"/>
        </w:rPr>
        <w:t xml:space="preserve">(jeżeli zamawiający podaje informacje o </w:t>
      </w:r>
      <w:r w:rsidRPr="0009011B">
        <w:rPr>
          <w:rFonts w:ascii="Times New Roman" w:eastAsia="Times New Roman" w:hAnsi="Times New Roman" w:cs="Times New Roman"/>
          <w:i/>
          <w:iCs/>
          <w:color w:val="000000"/>
          <w:sz w:val="27"/>
          <w:szCs w:val="27"/>
          <w:lang w:eastAsia="pl-PL"/>
        </w:rPr>
        <w:lastRenderedPageBreak/>
        <w:t>wartości zamówienia)</w:t>
      </w:r>
      <w:r w:rsidRPr="0009011B">
        <w:rPr>
          <w:rFonts w:ascii="Times New Roman" w:eastAsia="Times New Roman" w:hAnsi="Times New Roman" w:cs="Times New Roman"/>
          <w:color w:val="000000"/>
          <w:sz w:val="27"/>
          <w:szCs w:val="27"/>
          <w:lang w:eastAsia="pl-PL"/>
        </w:rPr>
        <w:t>:</w:t>
      </w:r>
      <w:r w:rsidRPr="0009011B">
        <w:rPr>
          <w:rFonts w:ascii="Times New Roman" w:eastAsia="Times New Roman" w:hAnsi="Times New Roman" w:cs="Times New Roman"/>
          <w:color w:val="000000"/>
          <w:sz w:val="27"/>
          <w:szCs w:val="27"/>
          <w:lang w:eastAsia="pl-PL"/>
        </w:rPr>
        <w:br/>
        <w:t>Wartość bez VAT:</w:t>
      </w:r>
      <w:r w:rsidRPr="0009011B">
        <w:rPr>
          <w:rFonts w:ascii="Times New Roman" w:eastAsia="Times New Roman" w:hAnsi="Times New Roman" w:cs="Times New Roman"/>
          <w:color w:val="000000"/>
          <w:sz w:val="27"/>
          <w:szCs w:val="27"/>
          <w:lang w:eastAsia="pl-PL"/>
        </w:rPr>
        <w:br/>
        <w:t>Waluta: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PLN</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09011B">
        <w:rPr>
          <w:rFonts w:ascii="Times New Roman" w:eastAsia="Times New Roman" w:hAnsi="Times New Roman" w:cs="Times New Roman"/>
          <w:b/>
          <w:bCs/>
          <w:color w:val="000000"/>
          <w:sz w:val="27"/>
          <w:szCs w:val="27"/>
          <w:lang w:eastAsia="pl-PL"/>
        </w:rPr>
        <w:t>Pzp</w:t>
      </w:r>
      <w:proofErr w:type="spellEnd"/>
      <w:r w:rsidRPr="0009011B">
        <w:rPr>
          <w:rFonts w:ascii="Times New Roman" w:eastAsia="Times New Roman" w:hAnsi="Times New Roman" w:cs="Times New Roman"/>
          <w:b/>
          <w:bCs/>
          <w:color w:val="000000"/>
          <w:sz w:val="27"/>
          <w:szCs w:val="27"/>
          <w:lang w:eastAsia="pl-PL"/>
        </w:rPr>
        <w:t>: </w:t>
      </w:r>
      <w:r w:rsidRPr="0009011B">
        <w:rPr>
          <w:rFonts w:ascii="Times New Roman" w:eastAsia="Times New Roman" w:hAnsi="Times New Roman" w:cs="Times New Roman"/>
          <w:color w:val="000000"/>
          <w:sz w:val="27"/>
          <w:szCs w:val="27"/>
          <w:lang w:eastAsia="pl-PL"/>
        </w:rPr>
        <w:t>Tak</w:t>
      </w:r>
      <w:r w:rsidRPr="0009011B">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xml:space="preserve">: Określenie przedmiotu, wielkości lub zakresu oraz warunków na jakich zostaną udzielone zamówienia, o których mowa w art. 67 ust. 1 pkt 6 lub w art. 134 ust. 6 pkt 3 ustawy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xml:space="preserve">: Zamawiający przewiduje możliwość udzielenia zamówień (dostaw) uzupełniających, o których mowa art. 67 ust. 1 pkt 7 ustawy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xml:space="preserve"> do wysokości do 20 % wartości zamówienia podstawowego z uwzględnieniem maksymalnej wartości zamówienia podstawowego. Zamówienia na dodatkowe dostawy, których celem jest częściowa wymiana dostarczonych produktów lub instalacji albo zwiększenie bieżących dostaw lub rozbudowa istniejących instalacji, jeżeli zmiana wykonawcy zobowiązywałaby zamawiającego do nabywania materiałów o innych właściwościach technicznych, co powodowałoby niekompatybilność techniczną lub nieproporcjonalnie duże trudności techniczne w użytkowaniu i utrzymaniu tych produktów lub instalacji.</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09011B">
        <w:rPr>
          <w:rFonts w:ascii="Times New Roman" w:eastAsia="Times New Roman" w:hAnsi="Times New Roman" w:cs="Times New Roman"/>
          <w:color w:val="000000"/>
          <w:sz w:val="27"/>
          <w:szCs w:val="27"/>
          <w:lang w:eastAsia="pl-PL"/>
        </w:rPr>
        <w:br/>
        <w:t>miesiącach:  24  </w:t>
      </w:r>
      <w:r w:rsidRPr="0009011B">
        <w:rPr>
          <w:rFonts w:ascii="Times New Roman" w:eastAsia="Times New Roman" w:hAnsi="Times New Roman" w:cs="Times New Roman"/>
          <w:i/>
          <w:iCs/>
          <w:color w:val="000000"/>
          <w:sz w:val="27"/>
          <w:szCs w:val="27"/>
          <w:lang w:eastAsia="pl-PL"/>
        </w:rPr>
        <w:t> lub </w:t>
      </w:r>
      <w:r w:rsidRPr="0009011B">
        <w:rPr>
          <w:rFonts w:ascii="Times New Roman" w:eastAsia="Times New Roman" w:hAnsi="Times New Roman" w:cs="Times New Roman"/>
          <w:b/>
          <w:bCs/>
          <w:color w:val="000000"/>
          <w:sz w:val="27"/>
          <w:szCs w:val="27"/>
          <w:lang w:eastAsia="pl-PL"/>
        </w:rPr>
        <w:t>dniach:</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i/>
          <w:iCs/>
          <w:color w:val="000000"/>
          <w:sz w:val="27"/>
          <w:szCs w:val="27"/>
          <w:lang w:eastAsia="pl-PL"/>
        </w:rPr>
        <w:t>lub</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data rozpoczęcia: </w:t>
      </w:r>
      <w:r w:rsidRPr="0009011B">
        <w:rPr>
          <w:rFonts w:ascii="Times New Roman" w:eastAsia="Times New Roman" w:hAnsi="Times New Roman" w:cs="Times New Roman"/>
          <w:color w:val="000000"/>
          <w:sz w:val="27"/>
          <w:szCs w:val="27"/>
          <w:lang w:eastAsia="pl-PL"/>
        </w:rPr>
        <w:t> </w:t>
      </w:r>
      <w:r w:rsidRPr="0009011B">
        <w:rPr>
          <w:rFonts w:ascii="Times New Roman" w:eastAsia="Times New Roman" w:hAnsi="Times New Roman" w:cs="Times New Roman"/>
          <w:i/>
          <w:iCs/>
          <w:color w:val="000000"/>
          <w:sz w:val="27"/>
          <w:szCs w:val="27"/>
          <w:lang w:eastAsia="pl-PL"/>
        </w:rPr>
        <w:t> lub </w:t>
      </w:r>
      <w:r w:rsidRPr="0009011B">
        <w:rPr>
          <w:rFonts w:ascii="Times New Roman" w:eastAsia="Times New Roman" w:hAnsi="Times New Roman" w:cs="Times New Roman"/>
          <w:b/>
          <w:bCs/>
          <w:color w:val="000000"/>
          <w:sz w:val="27"/>
          <w:szCs w:val="27"/>
          <w:lang w:eastAsia="pl-PL"/>
        </w:rPr>
        <w:t>zakończenia: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lastRenderedPageBreak/>
        <w:br/>
      </w:r>
      <w:r w:rsidRPr="0009011B">
        <w:rPr>
          <w:rFonts w:ascii="Times New Roman" w:eastAsia="Times New Roman" w:hAnsi="Times New Roman" w:cs="Times New Roman"/>
          <w:b/>
          <w:bCs/>
          <w:color w:val="000000"/>
          <w:sz w:val="27"/>
          <w:szCs w:val="27"/>
          <w:lang w:eastAsia="pl-PL"/>
        </w:rPr>
        <w:t>II.9) Informacje dodatkowe:</w:t>
      </w:r>
    </w:p>
    <w:p w:rsidR="0009011B" w:rsidRPr="0009011B" w:rsidRDefault="0009011B" w:rsidP="0009011B">
      <w:pPr>
        <w:spacing w:after="0" w:line="450" w:lineRule="atLeast"/>
        <w:rPr>
          <w:rFonts w:ascii="Times New Roman" w:eastAsia="Times New Roman" w:hAnsi="Times New Roman" w:cs="Times New Roman"/>
          <w:b/>
          <w:bCs/>
          <w:color w:val="000000"/>
          <w:sz w:val="36"/>
          <w:szCs w:val="36"/>
          <w:lang w:eastAsia="pl-PL"/>
        </w:rPr>
      </w:pPr>
      <w:r w:rsidRPr="0009011B">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III.1) WARUNKI UDZIAŁU W POSTĘPOWANIU</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09011B">
        <w:rPr>
          <w:rFonts w:ascii="Times New Roman" w:eastAsia="Times New Roman" w:hAnsi="Times New Roman" w:cs="Times New Roman"/>
          <w:color w:val="000000"/>
          <w:sz w:val="27"/>
          <w:szCs w:val="27"/>
          <w:lang w:eastAsia="pl-PL"/>
        </w:rPr>
        <w:br/>
        <w:t>Określenie warunków: Zamawiający nie precyzuje w tym zakresie żadnych wymagań, których spełnienie wykonawca zobowiązany jest udokumentować Zamawiającemu. Zamawiający odstępuje od opisu sposobu dokonywania oceny spełniania warunku w tym zakresie.</w:t>
      </w:r>
      <w:r w:rsidRPr="0009011B">
        <w:rPr>
          <w:rFonts w:ascii="Times New Roman" w:eastAsia="Times New Roman" w:hAnsi="Times New Roman" w:cs="Times New Roman"/>
          <w:color w:val="000000"/>
          <w:sz w:val="27"/>
          <w:szCs w:val="27"/>
          <w:lang w:eastAsia="pl-PL"/>
        </w:rPr>
        <w:br/>
        <w:t>Informacje dodatkowe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III.1.2) Sytuacja finansowa lub ekonomiczna</w:t>
      </w:r>
      <w:r w:rsidRPr="0009011B">
        <w:rPr>
          <w:rFonts w:ascii="Times New Roman" w:eastAsia="Times New Roman" w:hAnsi="Times New Roman" w:cs="Times New Roman"/>
          <w:color w:val="000000"/>
          <w:sz w:val="27"/>
          <w:szCs w:val="27"/>
          <w:lang w:eastAsia="pl-PL"/>
        </w:rPr>
        <w:br/>
        <w:t>Określenie warunków: Sytuacji ekonomicznej i finansowej, Zamawiający nie precyzuje w tym zakresie żadnych wymagań, których spełnienie wykonawca zobowiązany jest udokumentować Zamawiającemu. Zamawiający odstępuje od opisu sposobu dokonywania oceny spełniania warunku w tym zakresie.</w:t>
      </w:r>
      <w:r w:rsidRPr="0009011B">
        <w:rPr>
          <w:rFonts w:ascii="Times New Roman" w:eastAsia="Times New Roman" w:hAnsi="Times New Roman" w:cs="Times New Roman"/>
          <w:color w:val="000000"/>
          <w:sz w:val="27"/>
          <w:szCs w:val="27"/>
          <w:lang w:eastAsia="pl-PL"/>
        </w:rPr>
        <w:br/>
        <w:t>Informacje dodatkowe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III.1.3) Zdolność techniczna lub zawodowa</w:t>
      </w:r>
      <w:r w:rsidRPr="0009011B">
        <w:rPr>
          <w:rFonts w:ascii="Times New Roman" w:eastAsia="Times New Roman" w:hAnsi="Times New Roman" w:cs="Times New Roman"/>
          <w:color w:val="000000"/>
          <w:sz w:val="27"/>
          <w:szCs w:val="27"/>
          <w:lang w:eastAsia="pl-PL"/>
        </w:rPr>
        <w:br/>
        <w:t xml:space="preserve">Określenie warunków: wymagane jest wykazanie przez Wykonawcę, iż w okresie ostatnich 3 lat przed upływem terminu składania ofert, a jeśli okres prowadzenia działalności jest krótszy – w tym okresie, wykonał minimum jedną główną dostawę (przez jedną dostawę rozumie się jedną umowę) w zakresie odpowiadającym swoim rodzajem i wartością przedmiotowi zamówienia. • Za spełnienie niniejszego warunku uznane zostanie wykonanie dla zadania 1 dostaw świeżych warzyw i / lub owoców o wartości min. 200.000,00 zł. Wskazana wartość może być zrealizowana zarówno w ramach jednej, jak i kilku dostaw. Z zastrzeżeniem iż przynajmniej jedna umowa dostawy jest o wartości nie mniejszej niż 30.000 złotych. Ocena spełniania tego warunku zostanie dokonana według formuły spełnia – nie spełnia. • Dla zadania 2 za spełnienie niniejszego warunku uznane zostanie wykonanie </w:t>
      </w:r>
      <w:r w:rsidRPr="0009011B">
        <w:rPr>
          <w:rFonts w:ascii="Times New Roman" w:eastAsia="Times New Roman" w:hAnsi="Times New Roman" w:cs="Times New Roman"/>
          <w:color w:val="000000"/>
          <w:sz w:val="27"/>
          <w:szCs w:val="27"/>
          <w:lang w:eastAsia="pl-PL"/>
        </w:rPr>
        <w:lastRenderedPageBreak/>
        <w:t>dostaw mrożonych warzyw i / lub owoców o wartości min. 30.000,00 zł. Wskazana wartość może być zrealizowana zarówno w ramach jednej, jak i kilku dostaw. Z zastrzeżeniem iż przynajmniej jedna umowa dostawy jest o wartości nie mniejszej niż 15.000 złotych. Ocena spełniania tego warunku zostanie dokonana według formuły spełnia – nie spełnia.</w:t>
      </w:r>
      <w:r w:rsidRPr="0009011B">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09011B">
        <w:rPr>
          <w:rFonts w:ascii="Times New Roman" w:eastAsia="Times New Roman" w:hAnsi="Times New Roman" w:cs="Times New Roman"/>
          <w:color w:val="000000"/>
          <w:sz w:val="27"/>
          <w:szCs w:val="27"/>
          <w:lang w:eastAsia="pl-PL"/>
        </w:rPr>
        <w:br/>
        <w:t>Informacje dodatkowe: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III.2) PODSTAWY WYKLUCZENIA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09011B">
        <w:rPr>
          <w:rFonts w:ascii="Times New Roman" w:eastAsia="Times New Roman" w:hAnsi="Times New Roman" w:cs="Times New Roman"/>
          <w:b/>
          <w:bCs/>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09011B">
        <w:rPr>
          <w:rFonts w:ascii="Times New Roman" w:eastAsia="Times New Roman" w:hAnsi="Times New Roman" w:cs="Times New Roman"/>
          <w:b/>
          <w:bCs/>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09011B">
        <w:rPr>
          <w:rFonts w:ascii="Times New Roman" w:eastAsia="Times New Roman" w:hAnsi="Times New Roman" w:cs="Times New Roman"/>
          <w:color w:val="000000"/>
          <w:sz w:val="27"/>
          <w:szCs w:val="27"/>
          <w:lang w:eastAsia="pl-PL"/>
        </w:rPr>
        <w:br/>
        <w:t>Tak</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lastRenderedPageBreak/>
        <w:t>Oświadczenie o spełnianiu kryteriów selekcji</w:t>
      </w:r>
      <w:r w:rsidRPr="0009011B">
        <w:rPr>
          <w:rFonts w:ascii="Times New Roman" w:eastAsia="Times New Roman" w:hAnsi="Times New Roman" w:cs="Times New Roman"/>
          <w:color w:val="000000"/>
          <w:sz w:val="27"/>
          <w:szCs w:val="27"/>
          <w:lang w:eastAsia="pl-PL"/>
        </w:rPr>
        <w:br/>
        <w:t>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 xml:space="preserve">Odpis z właściwego rejestru lub z centralnej ewidencji i informacji o działalności gospodarczej, jeżeli odrębne przepisy wymagają wpisu do rejestru lub ewidencji, w celu wykazania baraku podstaw do wykluczenia w oparciu a art. 24 ust. 5 pkt 1 ustawy wystawiony nie wcześniej niż 6 miesięcy przez upływem terminu składania ofert lub wniosków o dopuszczenie do udziału w postępowaniu. W przepadku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 oświadczenia wykonawcy o braku wydania wobec niego prawomocnego wyroku sądu lub ostatecznej decyzji administracyjnej o zaleganiu z uiszczaniem podatków, opłat lub składek na ubezpieczenia społeczne lub zdrowotne z wykorzystaniem wzoru stanowiącego załącznik nr 4. W przypadku wydania takiego wyroku lub decyzji dokumentów potwierdzających dokonanie płatności tych należności wraz z ewentualnymi odsetkami lub grzywnami lub zawarcie wiążącego porozumienia w sprawie spłat tych należności; - oświadczenia wykonawcy o braku orzeczenia wobec niego tytułem środka zapobiegawczego zakazu ubiegania się o zamówienia publiczne z wykorzystaniem wzoru stanowiącego załącznik nr 4 - oświadczenia wykonawcy o niezaleganiu z opłacaniem podatków i opłat lokalnych, o których mowa w ustawie z dnia 12 stycznia 1991 r. o podatkach i opłatach lokalnych (Dz. U. z 2016 r. poz. 716) z wykorzystaniem wzoru stanowiącego załącznik nr 3 - 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w:t>
      </w:r>
      <w:r w:rsidRPr="0009011B">
        <w:rPr>
          <w:rFonts w:ascii="Times New Roman" w:eastAsia="Times New Roman" w:hAnsi="Times New Roman" w:cs="Times New Roman"/>
          <w:color w:val="000000"/>
          <w:sz w:val="27"/>
          <w:szCs w:val="27"/>
          <w:lang w:eastAsia="pl-PL"/>
        </w:rPr>
        <w:lastRenderedPageBreak/>
        <w:t xml:space="preserve">konkurencji w postępowaniu z wykorzystaniem wzoru stanowiącego załącznik nr 6 Wykonawca, w terminie 3 dni od zamieszczenia na stronie internetowej informacji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xml:space="preserve">. Wraz ze złożeniem oświadczenia, wykonawca może przedstawić dowody, że powiązania z innym wykonawcą nie prowadzą do zakłócenia konkurencji w postępowaniu o udzielenie zamówienia. Wzór oświadczenia o przynależności lub braku przynależności do tej samej grupy kapitałowej, o której mowa w art. 24 ust. 1 pkt 23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III.5.1) W ZAKRESIE SPEŁNIANIA WARUNKÓW UDZIAŁU W POSTĘPOWANIU:</w:t>
      </w:r>
      <w:r w:rsidRPr="0009011B">
        <w:rPr>
          <w:rFonts w:ascii="Times New Roman" w:eastAsia="Times New Roman" w:hAnsi="Times New Roman" w:cs="Times New Roman"/>
          <w:color w:val="000000"/>
          <w:sz w:val="27"/>
          <w:szCs w:val="27"/>
          <w:lang w:eastAsia="pl-PL"/>
        </w:rPr>
        <w:br/>
        <w:t xml:space="preserve">Wykaz dokumentów i oświadczeń, które wykonawca składa w postępowaniu na wezwanie zamawiającego na podstawie okoliczności, o których mowa w art. 25 ust.1 pkt 1 ustawy • Oświadczenie (lub dokument), że prowadzi wewnętrzną kontrolę jakości zdrowotnej żywności i przestrzegania zasad higieny w procesie produkcji z uwzględnieniem zasad systemu GMP/GHP/HACCP zgodnie z: • art. 73 ust. 1 pkt 1 litera c ustawy z dnia: 25 sierpnia 2006 r. o bezpieczeństwie żywności i żywienia tekst jednolity Dz.U 2019 poz. 1252);rozporządzeniami wykonawczymi do tej ustawy. • ustawą z dnia 21 grudnia 2000 r. o jakości handlowej artykułów rolno-spożywczych (tekst jednolity Dz.U 2019 poz. 2178 oraz rozporządzeniami wykonawczymi do tej ustawy Wykaz dokumentów i oświadczeń, które wykonawca składa w postępowaniu na wezwanie zamawiającego na potwierdzenie okoliczności o których mowa w art. 25 ust.1 pkt 1 (spełnienie przez oferowane usługi wymagań określonych przez zamawiającego): wymagane jest wykazanie przez Wykonawcę, </w:t>
      </w:r>
      <w:r w:rsidRPr="0009011B">
        <w:rPr>
          <w:rFonts w:ascii="Times New Roman" w:eastAsia="Times New Roman" w:hAnsi="Times New Roman" w:cs="Times New Roman"/>
          <w:color w:val="000000"/>
          <w:sz w:val="27"/>
          <w:szCs w:val="27"/>
          <w:lang w:eastAsia="pl-PL"/>
        </w:rPr>
        <w:lastRenderedPageBreak/>
        <w:t>iż w okresie ostatnich 3 lat przed upływem terminu składania ofert, a jeśli okres prowadzenia działalności jest krótszy – w tym okresie, wykonał minimum jedną główną dostawę (przez jedną dostawę rozumie się jedną umowę) w zakresie odpowiadającym swoim rodzajem i wartością przedmiotowi zamówienia. • Za spełnienie niniejszego warunku uznane zostanie wykonanie dla zadania 1, dostaw świeżych warzyw i / lub owoców o wartości min. 200.000,00 zł. Wskazana wartość może być zrealizowana zarówno w ramach jednej, jak i kilku dostaw. Z zastrzeżeniem iż przynajmniej jedna umowa dostawy jest o wartości nie mniejszej niż 30.000 złotych. Ocena spełniania tego warunku zostanie dokonana według formuły spełnia – nie spełnia. • Dla zadania 2 za spełnienie niniejszego warunku uznane zostanie wykonanie dostaw mrożonych warzyw i / lub owoców o wartości min. 30.000,00 zł. Wskazana wartość może być zrealizowana zarówno w ramach jednej, jak i kilku dostaw. Z zastrzeżeniem iż przynajmniej jedna umowa dostawy jest o wartości nie mniejszej niż 15.000 złotych. Ocena spełniania tego warunku zostanie dokonana według formuły spełnia – nie spełnia.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III.5.2) W ZAKRESIE KRYTERIÓW SELEKCJI:</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III.7) INNE DOKUMENTY NIE WYMIENIONE W pkt III.3) - III.6)</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formularz ofertowy, formularz asortymentowo-cenowy.</w:t>
      </w:r>
    </w:p>
    <w:p w:rsidR="0009011B" w:rsidRPr="0009011B" w:rsidRDefault="0009011B" w:rsidP="0009011B">
      <w:pPr>
        <w:spacing w:after="0" w:line="450" w:lineRule="atLeast"/>
        <w:rPr>
          <w:rFonts w:ascii="Times New Roman" w:eastAsia="Times New Roman" w:hAnsi="Times New Roman" w:cs="Times New Roman"/>
          <w:b/>
          <w:bCs/>
          <w:color w:val="000000"/>
          <w:sz w:val="36"/>
          <w:szCs w:val="36"/>
          <w:lang w:eastAsia="pl-PL"/>
        </w:rPr>
      </w:pPr>
      <w:r w:rsidRPr="0009011B">
        <w:rPr>
          <w:rFonts w:ascii="Times New Roman" w:eastAsia="Times New Roman" w:hAnsi="Times New Roman" w:cs="Times New Roman"/>
          <w:b/>
          <w:bCs/>
          <w:color w:val="000000"/>
          <w:sz w:val="36"/>
          <w:szCs w:val="36"/>
          <w:u w:val="single"/>
          <w:lang w:eastAsia="pl-PL"/>
        </w:rPr>
        <w:t>SEKCJA IV: PROCEDURA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IV.1) OPIS</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IV.1.1) Tryb udzielenia zamówienia: </w:t>
      </w:r>
      <w:r w:rsidRPr="0009011B">
        <w:rPr>
          <w:rFonts w:ascii="Times New Roman" w:eastAsia="Times New Roman" w:hAnsi="Times New Roman" w:cs="Times New Roman"/>
          <w:color w:val="000000"/>
          <w:sz w:val="27"/>
          <w:szCs w:val="27"/>
          <w:lang w:eastAsia="pl-PL"/>
        </w:rPr>
        <w:t>Przetarg nieograniczony</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IV.1.2) Zamawiający żąda wniesienia wadium:</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r w:rsidRPr="0009011B">
        <w:rPr>
          <w:rFonts w:ascii="Times New Roman" w:eastAsia="Times New Roman" w:hAnsi="Times New Roman" w:cs="Times New Roman"/>
          <w:color w:val="000000"/>
          <w:sz w:val="27"/>
          <w:szCs w:val="27"/>
          <w:lang w:eastAsia="pl-PL"/>
        </w:rPr>
        <w:br/>
        <w:t>Informacja na temat wadium</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lastRenderedPageBreak/>
        <w:br/>
      </w:r>
      <w:r w:rsidRPr="0009011B">
        <w:rPr>
          <w:rFonts w:ascii="Times New Roman" w:eastAsia="Times New Roman" w:hAnsi="Times New Roman" w:cs="Times New Roman"/>
          <w:b/>
          <w:bCs/>
          <w:color w:val="000000"/>
          <w:sz w:val="27"/>
          <w:szCs w:val="27"/>
          <w:lang w:eastAsia="pl-PL"/>
        </w:rPr>
        <w:t>IV.1.3) Przewiduje się udzielenie zaliczek na poczet wykonania zamówienia: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r w:rsidRPr="0009011B">
        <w:rPr>
          <w:rFonts w:ascii="Times New Roman" w:eastAsia="Times New Roman" w:hAnsi="Times New Roman" w:cs="Times New Roman"/>
          <w:color w:val="000000"/>
          <w:sz w:val="27"/>
          <w:szCs w:val="27"/>
          <w:lang w:eastAsia="pl-PL"/>
        </w:rPr>
        <w:br/>
        <w:t>Należy podać informacje na temat udzielania zaliczek:</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r w:rsidRPr="0009011B">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09011B">
        <w:rPr>
          <w:rFonts w:ascii="Times New Roman" w:eastAsia="Times New Roman" w:hAnsi="Times New Roman" w:cs="Times New Roman"/>
          <w:color w:val="000000"/>
          <w:sz w:val="27"/>
          <w:szCs w:val="27"/>
          <w:lang w:eastAsia="pl-PL"/>
        </w:rPr>
        <w:br/>
        <w:t>Nie</w:t>
      </w:r>
      <w:r w:rsidRPr="0009011B">
        <w:rPr>
          <w:rFonts w:ascii="Times New Roman" w:eastAsia="Times New Roman" w:hAnsi="Times New Roman" w:cs="Times New Roman"/>
          <w:color w:val="000000"/>
          <w:sz w:val="27"/>
          <w:szCs w:val="27"/>
          <w:lang w:eastAsia="pl-PL"/>
        </w:rPr>
        <w:br/>
        <w:t>Informacje dodatkowe:</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IV.1.5.) Wymaga się złożenia oferty wariantowej:</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Nie</w:t>
      </w:r>
      <w:r w:rsidRPr="0009011B">
        <w:rPr>
          <w:rFonts w:ascii="Times New Roman" w:eastAsia="Times New Roman" w:hAnsi="Times New Roman" w:cs="Times New Roman"/>
          <w:color w:val="000000"/>
          <w:sz w:val="27"/>
          <w:szCs w:val="27"/>
          <w:lang w:eastAsia="pl-PL"/>
        </w:rPr>
        <w:br/>
        <w:t>Dopuszcza się złożenie oferty wariantowej</w:t>
      </w:r>
      <w:r w:rsidRPr="0009011B">
        <w:rPr>
          <w:rFonts w:ascii="Times New Roman" w:eastAsia="Times New Roman" w:hAnsi="Times New Roman" w:cs="Times New Roman"/>
          <w:color w:val="000000"/>
          <w:sz w:val="27"/>
          <w:szCs w:val="27"/>
          <w:lang w:eastAsia="pl-PL"/>
        </w:rPr>
        <w:br/>
        <w:t>Nie</w:t>
      </w:r>
      <w:r w:rsidRPr="0009011B">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09011B">
        <w:rPr>
          <w:rFonts w:ascii="Times New Roman" w:eastAsia="Times New Roman" w:hAnsi="Times New Roman" w:cs="Times New Roman"/>
          <w:color w:val="000000"/>
          <w:sz w:val="27"/>
          <w:szCs w:val="27"/>
          <w:lang w:eastAsia="pl-PL"/>
        </w:rPr>
        <w:br/>
        <w:t>Nie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Liczba wykonawców  </w:t>
      </w:r>
      <w:r w:rsidRPr="0009011B">
        <w:rPr>
          <w:rFonts w:ascii="Times New Roman" w:eastAsia="Times New Roman" w:hAnsi="Times New Roman" w:cs="Times New Roman"/>
          <w:color w:val="000000"/>
          <w:sz w:val="27"/>
          <w:szCs w:val="27"/>
          <w:lang w:eastAsia="pl-PL"/>
        </w:rPr>
        <w:br/>
        <w:t>Przewidywana minimalna liczba wykonawców</w:t>
      </w:r>
      <w:r w:rsidRPr="0009011B">
        <w:rPr>
          <w:rFonts w:ascii="Times New Roman" w:eastAsia="Times New Roman" w:hAnsi="Times New Roman" w:cs="Times New Roman"/>
          <w:color w:val="000000"/>
          <w:sz w:val="27"/>
          <w:szCs w:val="27"/>
          <w:lang w:eastAsia="pl-PL"/>
        </w:rPr>
        <w:br/>
        <w:t>Maksymalna liczba wykonawców  </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lastRenderedPageBreak/>
        <w:t>Kryteria selekcji wykonawców:</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IV.1.7) Informacje na temat umowy ramowej lub dynamicznego systemu zakupów:</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Umowa ramowa będzie zawarta: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Czy przewiduje się ograniczenie liczby uczestników umowy ramowej:</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Przewidziana maksymalna liczba uczestników umowy ramowej:</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Informacje dodatkowe: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Zamówienie obejmuje ustanowienie dynamicznego systemu zakupów:</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Informacje dodatkowe: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IV.1.8) Aukcja elektroniczna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Przewidziane jest przeprowadzenie aukcji elektronicznej </w:t>
      </w:r>
      <w:r w:rsidRPr="0009011B">
        <w:rPr>
          <w:rFonts w:ascii="Times New Roman" w:eastAsia="Times New Roman" w:hAnsi="Times New Roman" w:cs="Times New Roman"/>
          <w:i/>
          <w:iCs/>
          <w:color w:val="000000"/>
          <w:sz w:val="27"/>
          <w:szCs w:val="27"/>
          <w:lang w:eastAsia="pl-PL"/>
        </w:rPr>
        <w:t>(przetarg nieograniczony, przetarg ograniczony, negocjacje z ogłoszeniem) </w:t>
      </w:r>
      <w:r w:rsidRPr="0009011B">
        <w:rPr>
          <w:rFonts w:ascii="Times New Roman" w:eastAsia="Times New Roman" w:hAnsi="Times New Roman" w:cs="Times New Roman"/>
          <w:color w:val="000000"/>
          <w:sz w:val="27"/>
          <w:szCs w:val="27"/>
          <w:lang w:eastAsia="pl-PL"/>
        </w:rPr>
        <w:t>Nie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lastRenderedPageBreak/>
        <w:t>Należy podać adres strony internetowej, na której aukcja będzie prowadzona: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09011B">
        <w:rPr>
          <w:rFonts w:ascii="Times New Roman" w:eastAsia="Times New Roman" w:hAnsi="Times New Roman" w:cs="Times New Roman"/>
          <w:color w:val="000000"/>
          <w:sz w:val="27"/>
          <w:szCs w:val="27"/>
          <w:lang w:eastAsia="pl-PL"/>
        </w:rPr>
        <w:br/>
        <w:t>Informacje dotyczące przebiegu aukcji elektronicznej:</w:t>
      </w:r>
      <w:r w:rsidRPr="0009011B">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09011B">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09011B">
        <w:rPr>
          <w:rFonts w:ascii="Times New Roman" w:eastAsia="Times New Roman" w:hAnsi="Times New Roman" w:cs="Times New Roman"/>
          <w:color w:val="000000"/>
          <w:sz w:val="27"/>
          <w:szCs w:val="27"/>
          <w:lang w:eastAsia="pl-PL"/>
        </w:rPr>
        <w:br/>
        <w:t>Wymagania dotyczące rejestracji i identyfikacji wykonawców w aukcji elektronicznej:</w:t>
      </w:r>
      <w:r w:rsidRPr="0009011B">
        <w:rPr>
          <w:rFonts w:ascii="Times New Roman" w:eastAsia="Times New Roman" w:hAnsi="Times New Roman" w:cs="Times New Roman"/>
          <w:color w:val="000000"/>
          <w:sz w:val="27"/>
          <w:szCs w:val="27"/>
          <w:lang w:eastAsia="pl-PL"/>
        </w:rPr>
        <w:br/>
        <w:t>Informacje o liczbie etapów aukcji elektronicznej i czasie ich trwania: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t>Czas trwania: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09011B">
        <w:rPr>
          <w:rFonts w:ascii="Times New Roman" w:eastAsia="Times New Roman" w:hAnsi="Times New Roman" w:cs="Times New Roman"/>
          <w:color w:val="000000"/>
          <w:sz w:val="27"/>
          <w:szCs w:val="27"/>
          <w:lang w:eastAsia="pl-PL"/>
        </w:rPr>
        <w:br/>
        <w:t>Warunki zamknięcia aukcji elektronicznej:</w:t>
      </w:r>
      <w:r w:rsidRPr="0009011B">
        <w:rPr>
          <w:rFonts w:ascii="Times New Roman" w:eastAsia="Times New Roman" w:hAnsi="Times New Roman" w:cs="Times New Roman"/>
          <w:color w:val="000000"/>
          <w:sz w:val="27"/>
          <w:szCs w:val="27"/>
          <w:lang w:eastAsia="pl-PL"/>
        </w:rPr>
        <w:br/>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IV.2) KRYTERIA OCENY OFERT</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IV.2.1) Kryteria oceny ofert:</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56"/>
        <w:gridCol w:w="1016"/>
      </w:tblGrid>
      <w:tr w:rsidR="0009011B" w:rsidRPr="0009011B" w:rsidTr="0009011B">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Znaczenie</w:t>
            </w:r>
          </w:p>
        </w:tc>
      </w:tr>
      <w:tr w:rsidR="0009011B" w:rsidRPr="0009011B" w:rsidTr="0009011B">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60,00</w:t>
            </w:r>
          </w:p>
        </w:tc>
      </w:tr>
      <w:tr w:rsidR="0009011B" w:rsidRPr="0009011B" w:rsidTr="0009011B">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lastRenderedPageBreak/>
              <w:t>sposób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sz w:val="24"/>
                <w:szCs w:val="24"/>
                <w:lang w:eastAsia="pl-PL"/>
              </w:rPr>
              <w:t>40,00</w:t>
            </w:r>
          </w:p>
        </w:tc>
      </w:tr>
    </w:tbl>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09011B">
        <w:rPr>
          <w:rFonts w:ascii="Times New Roman" w:eastAsia="Times New Roman" w:hAnsi="Times New Roman" w:cs="Times New Roman"/>
          <w:b/>
          <w:bCs/>
          <w:color w:val="000000"/>
          <w:sz w:val="27"/>
          <w:szCs w:val="27"/>
          <w:lang w:eastAsia="pl-PL"/>
        </w:rPr>
        <w:t>Pzp</w:t>
      </w:r>
      <w:proofErr w:type="spellEnd"/>
      <w:r w:rsidRPr="0009011B">
        <w:rPr>
          <w:rFonts w:ascii="Times New Roman" w:eastAsia="Times New Roman" w:hAnsi="Times New Roman" w:cs="Times New Roman"/>
          <w:b/>
          <w:bCs/>
          <w:color w:val="000000"/>
          <w:sz w:val="27"/>
          <w:szCs w:val="27"/>
          <w:lang w:eastAsia="pl-PL"/>
        </w:rPr>
        <w:t> </w:t>
      </w:r>
      <w:r w:rsidRPr="0009011B">
        <w:rPr>
          <w:rFonts w:ascii="Times New Roman" w:eastAsia="Times New Roman" w:hAnsi="Times New Roman" w:cs="Times New Roman"/>
          <w:color w:val="000000"/>
          <w:sz w:val="27"/>
          <w:szCs w:val="27"/>
          <w:lang w:eastAsia="pl-PL"/>
        </w:rPr>
        <w:t>(przetarg nieograniczony)</w:t>
      </w:r>
      <w:r w:rsidRPr="0009011B">
        <w:rPr>
          <w:rFonts w:ascii="Times New Roman" w:eastAsia="Times New Roman" w:hAnsi="Times New Roman" w:cs="Times New Roman"/>
          <w:color w:val="000000"/>
          <w:sz w:val="27"/>
          <w:szCs w:val="27"/>
          <w:lang w:eastAsia="pl-PL"/>
        </w:rPr>
        <w:br/>
        <w:t>Tak</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IV.3) Negocjacje z ogłoszeniem, dialog konkurencyjny, partnerstwo innowacyjne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IV.3.1) Informacje na temat negocjacji z ogłoszeniem</w:t>
      </w:r>
      <w:r w:rsidRPr="0009011B">
        <w:rPr>
          <w:rFonts w:ascii="Times New Roman" w:eastAsia="Times New Roman" w:hAnsi="Times New Roman" w:cs="Times New Roman"/>
          <w:color w:val="000000"/>
          <w:sz w:val="27"/>
          <w:szCs w:val="27"/>
          <w:lang w:eastAsia="pl-PL"/>
        </w:rPr>
        <w:br/>
        <w:t>Minimalne wymagania, które muszą spełniać wszystkie oferty:</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Nie</w:t>
      </w:r>
      <w:r w:rsidRPr="0009011B">
        <w:rPr>
          <w:rFonts w:ascii="Times New Roman" w:eastAsia="Times New Roman" w:hAnsi="Times New Roman" w:cs="Times New Roman"/>
          <w:color w:val="000000"/>
          <w:sz w:val="27"/>
          <w:szCs w:val="27"/>
          <w:lang w:eastAsia="pl-PL"/>
        </w:rPr>
        <w:br/>
        <w:t>Przewidziany jest podział negocjacji na etapy w celu ograniczenia liczby ofert: Nie</w:t>
      </w:r>
      <w:r w:rsidRPr="0009011B">
        <w:rPr>
          <w:rFonts w:ascii="Times New Roman" w:eastAsia="Times New Roman" w:hAnsi="Times New Roman" w:cs="Times New Roman"/>
          <w:color w:val="000000"/>
          <w:sz w:val="27"/>
          <w:szCs w:val="27"/>
          <w:lang w:eastAsia="pl-PL"/>
        </w:rPr>
        <w:br/>
        <w:t>Należy podać informacje na temat etapów negocjacji (w tym liczbę etapów):</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Informacje dodatkowe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IV.3.2) Informacje na temat dialogu konkurencyjnego</w:t>
      </w:r>
      <w:r w:rsidRPr="0009011B">
        <w:rPr>
          <w:rFonts w:ascii="Times New Roman" w:eastAsia="Times New Roman" w:hAnsi="Times New Roman" w:cs="Times New Roman"/>
          <w:color w:val="000000"/>
          <w:sz w:val="27"/>
          <w:szCs w:val="27"/>
          <w:lang w:eastAsia="pl-PL"/>
        </w:rPr>
        <w:br/>
        <w:t>Opis potrzeb i wymagań zamawiającego lub informacja o sposobie uzyskania tego opisu:</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Wstępny harmonogram postępowania: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Podział dialogu na etapy w celu ograniczenia liczby rozwiązań:</w:t>
      </w:r>
      <w:r w:rsidRPr="0009011B">
        <w:rPr>
          <w:rFonts w:ascii="Times New Roman" w:eastAsia="Times New Roman" w:hAnsi="Times New Roman" w:cs="Times New Roman"/>
          <w:color w:val="000000"/>
          <w:sz w:val="27"/>
          <w:szCs w:val="27"/>
          <w:lang w:eastAsia="pl-PL"/>
        </w:rPr>
        <w:br/>
        <w:t>Należy podać informacje na temat etapów dialogu:</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lastRenderedPageBreak/>
        <w:br/>
        <w:t>Informacje dodatkowe: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IV.3.3) Informacje na temat partnerstwa innowacyjnego</w:t>
      </w:r>
      <w:r w:rsidRPr="0009011B">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Informacje dodatkowe: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IV.4) Licytacja elektroniczna</w:t>
      </w:r>
      <w:r w:rsidRPr="0009011B">
        <w:rPr>
          <w:rFonts w:ascii="Times New Roman" w:eastAsia="Times New Roman" w:hAnsi="Times New Roman" w:cs="Times New Roman"/>
          <w:color w:val="000000"/>
          <w:sz w:val="27"/>
          <w:szCs w:val="27"/>
          <w:lang w:eastAsia="pl-PL"/>
        </w:rPr>
        <w:br/>
        <w:t>Adres strony internetowej, na której będzie prowadzona licytacja elektroniczna: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Informacje o liczbie etapów licytacji elektronicznej i czasie ich trwania:</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Czas trwania: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Termin składania wniosków o dopuszczenie do udziału w licytacji elektronicznej:</w:t>
      </w:r>
      <w:r w:rsidRPr="0009011B">
        <w:rPr>
          <w:rFonts w:ascii="Times New Roman" w:eastAsia="Times New Roman" w:hAnsi="Times New Roman" w:cs="Times New Roman"/>
          <w:color w:val="000000"/>
          <w:sz w:val="27"/>
          <w:szCs w:val="27"/>
          <w:lang w:eastAsia="pl-PL"/>
        </w:rPr>
        <w:br/>
        <w:t>Data: godzina:</w:t>
      </w:r>
      <w:r w:rsidRPr="0009011B">
        <w:rPr>
          <w:rFonts w:ascii="Times New Roman" w:eastAsia="Times New Roman" w:hAnsi="Times New Roman" w:cs="Times New Roman"/>
          <w:color w:val="000000"/>
          <w:sz w:val="27"/>
          <w:szCs w:val="27"/>
          <w:lang w:eastAsia="pl-PL"/>
        </w:rPr>
        <w:br/>
        <w:t>Termin otwarcia licytacji elektronicznej:</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t>Termin i warunki zamknięcia licytacji elektronicznej:</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lastRenderedPageBreak/>
        <w:br/>
        <w:t>Istotne dla stron postanowienia, które zostaną wprowadzone do treści zawieranej umowy w sprawie zamówienia publicznego, albo ogólne warunki umowy, albo wzór umowy:</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t>Wymagania dotyczące zabezpieczenia należytego wykonania umowy:</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br/>
        <w:t>Informacje dodatkowe:</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b/>
          <w:bCs/>
          <w:color w:val="000000"/>
          <w:sz w:val="27"/>
          <w:szCs w:val="27"/>
          <w:lang w:eastAsia="pl-PL"/>
        </w:rPr>
        <w:t>IV.5) ZMIANA UMOWY</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09011B">
        <w:rPr>
          <w:rFonts w:ascii="Times New Roman" w:eastAsia="Times New Roman" w:hAnsi="Times New Roman" w:cs="Times New Roman"/>
          <w:color w:val="000000"/>
          <w:sz w:val="27"/>
          <w:szCs w:val="27"/>
          <w:lang w:eastAsia="pl-PL"/>
        </w:rPr>
        <w:t> Tak</w:t>
      </w:r>
      <w:r w:rsidRPr="0009011B">
        <w:rPr>
          <w:rFonts w:ascii="Times New Roman" w:eastAsia="Times New Roman" w:hAnsi="Times New Roman" w:cs="Times New Roman"/>
          <w:color w:val="000000"/>
          <w:sz w:val="27"/>
          <w:szCs w:val="27"/>
          <w:lang w:eastAsia="pl-PL"/>
        </w:rPr>
        <w:br/>
        <w:t>Należy wskazać zakres, charakter zmian oraz warunki wprowadzenia zmian:</w:t>
      </w:r>
      <w:r w:rsidRPr="0009011B">
        <w:rPr>
          <w:rFonts w:ascii="Times New Roman" w:eastAsia="Times New Roman" w:hAnsi="Times New Roman" w:cs="Times New Roman"/>
          <w:color w:val="000000"/>
          <w:sz w:val="27"/>
          <w:szCs w:val="27"/>
          <w:lang w:eastAsia="pl-PL"/>
        </w:rPr>
        <w:br/>
        <w:t xml:space="preserve">Należy wskazać zakres, charakter zmian oraz warunki wprowadzenia zmian: Zamawiający przewiduje możliwość dokonania zmian postanowień zawartej umowy w stosunku do treści oferty (w części dotyczącej przedmiotu umowy, terminów oraz wynagrodzenia), na podstawie której dokonano wyboru Wykonawcy, jeżeli zajdzie którykolwiek z niżej wymienionych warunków: a) zajdzie konieczność zmiany terminu wykonania przedmiotu zamówienia na skutek działania siły wyższej; b)Zostanie stwierdzona konieczność zaniechania wykonania dostaw, powodująca zmniejszenie przedmiotu umowy i wynagrodzenia o kwotę stanowiącą równoważność zaniechanych dostaw Zmiany uwarunkowań prawnych i formalnych realizacji Kontraktu, spowodowanych działaniem osób trzecich, c)Zmiany wynagrodzenia wykonawcy (ceny) o kwotę wynikającą ze zmienionych stawek podatku VAT obowiązujących w dacie powstania obowiązku podatkowego w czasie trwania umowy. Ceny jednostkowe netto określone przez wykonawcę w formularzu cenowym znajdują odniesienie do wartości Cen warzyw oraz owoców na podstawie Ceduły Warszawskiego Rolno – Spożywczego Rynku Hurtowego S. A. w Broniszach. Zatem wahania cen jednostkowych zaoferowanego asortymentu nie stanowią zmiany umowy, pod warunkiem zachowania proporcji oraz marży określonej przez Wykonawcę. Zamawiający przewiduje zmianę zaoferowanych cen poszczególnych produktów w zależności od zmian cen rynkowych. Ceny warzyw </w:t>
      </w:r>
      <w:r w:rsidRPr="0009011B">
        <w:rPr>
          <w:rFonts w:ascii="Times New Roman" w:eastAsia="Times New Roman" w:hAnsi="Times New Roman" w:cs="Times New Roman"/>
          <w:color w:val="000000"/>
          <w:sz w:val="27"/>
          <w:szCs w:val="27"/>
          <w:lang w:eastAsia="pl-PL"/>
        </w:rPr>
        <w:lastRenderedPageBreak/>
        <w:t xml:space="preserve">oraz owoców ustalane będą na podstawie Ceduły Warszawskiego Rolno – Spożywczego Rynku Hurtowego S. A. w Broniszach. Ceny zaproponowane przez Wykonawcę w złożonej ofercie są cenami w stosunku do których ma zastosowanie procedura waloryzacyjna. Procedura waloryzacyjna wymaga każdorazowo wprowadzenia aneksu do umowy w formie pisemnej. Sposób postępowania - Wykonawca będzie realizował zmiany na przedmiot zamówienia zgodnie z określoną poniżej procedurą waloryzacyjną • podstawą waloryzacji jest cena z 1 dnia każdego kwartału / miesiąca warzyw oraz owoców ustalane będą na podstawie Ceduły Warszawskiego Rolno – Spożywczego Rynku Hurtowego S. A. w Broniszach dla poszczególnych grup towarów objętych umową, • waloryzacja powodująca zmniejszenie lub zwiększenie cen przyjętych w umowie może być dokonana na wniosek Wykonawcy, zgłoszony pisemnie, nie wcześniej jednak niż po 12 miesiącach obowiązywania umowy, • obniżenie cen towarów wprowadzonych poza procedurami waloryzacyjnymi przez Wykonawcę uwidocznione na fakturach kierowanych do Zamawiającego wymaga wprowadzenia stosownego aneksu do umowy. Zamawiający przewiduje możliwość wprowadzenia zmian umowy w zakresie : a) waloryzacji wynagrodzenia zgodnie z art. 142 ust.5 pkt 1 tj. stawki podatku od towarów i usług w sytuacjach gdy będą miały wpływ na koszty wykonania zamówienia przez wykonawcę. b) bieżących zasad współpracy W okresie pierwszych 12 miesięcy obowiązywania umowy wykonawca zobowiązany jest do zachowania ceny jednostkowej w każdej pozycji zapisanej w ofercie, - w okresie kolejnych 12 miesięcy obowiązywania umowy ceny podane w ofercie mogą ulegać zmianie, zgodnie ze zmianą cen na podstawie Ceduły Warszawskiego Rolno – Spożywczego Rynku Hurtowego S. A. w Broniszach dla poszczególnych grup towarów objętych umową. Wprowadzenia rozwiązań zamiennych, które nie wykraczając poza zdefiniowany przedmiot zamówienia i nie są traktowane jako zamówienie dodatkowe lub uzupełniające, Wprowadzenia innych osób do treści zawartej umowy, upoważnionych do przesyłania bieżącego zapotrzebowania ze względu np. na zmiany w składzie osobowym Zamawiającego. Zamawiający zastrzega sobie możliwość dokonywania zmian do niniejszej umowy, spowodowanych okolicznościami niezależnymi i </w:t>
      </w:r>
      <w:r w:rsidRPr="0009011B">
        <w:rPr>
          <w:rFonts w:ascii="Times New Roman" w:eastAsia="Times New Roman" w:hAnsi="Times New Roman" w:cs="Times New Roman"/>
          <w:color w:val="000000"/>
          <w:sz w:val="27"/>
          <w:szCs w:val="27"/>
          <w:lang w:eastAsia="pl-PL"/>
        </w:rPr>
        <w:lastRenderedPageBreak/>
        <w:t xml:space="preserve">niezawinionymi przez strony: zmniejszenia ilości wykonanej dostawy, w zakresie ilościowym </w:t>
      </w:r>
      <w:proofErr w:type="spellStart"/>
      <w:r w:rsidRPr="0009011B">
        <w:rPr>
          <w:rFonts w:ascii="Times New Roman" w:eastAsia="Times New Roman" w:hAnsi="Times New Roman" w:cs="Times New Roman"/>
          <w:color w:val="000000"/>
          <w:sz w:val="27"/>
          <w:szCs w:val="27"/>
          <w:lang w:eastAsia="pl-PL"/>
        </w:rPr>
        <w:t>iwartościowym</w:t>
      </w:r>
      <w:proofErr w:type="spellEnd"/>
      <w:r w:rsidRPr="0009011B">
        <w:rPr>
          <w:rFonts w:ascii="Times New Roman" w:eastAsia="Times New Roman" w:hAnsi="Times New Roman" w:cs="Times New Roman"/>
          <w:color w:val="000000"/>
          <w:sz w:val="27"/>
          <w:szCs w:val="27"/>
          <w:lang w:eastAsia="pl-PL"/>
        </w:rPr>
        <w:t>; zmiany nazwy produktu (producenta) pod warunkiem zaoferowania produktów równoważnych, tj. takich, w których zaproponowany przez Wykonawcę przedmiot zamówienia będzie posiadać nie gorsze właściwości, o jakości nie gorszej niż podana, tzn. spełniającej ten sam poziom jakościowy, smakowy przy jednoczesnym zachowaniu dotychczasowych lub niższych cen jednostkowych; Dopuszcza się zmianę postanowień zawartej umowy polegającą na obniżeniu ceny jednostkowej przedmiotu umowy np. w przypadku okresowych promocji cenowych. W tym okresie dostawy towarów będą realizowane po cenach niższych, uwzględniających promocję cenową, po wcześniejszym pisemnym poinformowaniu o tym Zamawiającego. Za okoliczności „siły wyższej” uznaje się między innymi: pożar, powódź, huragan, eksplozję, awarie energetyczne, wojnę, operacje wojskowe, rozruchy, niepokoje społeczne,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 Zaistnienie siły wyższej winno być udokumentowane przez Stronę powołującą się na nią.</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IV.6) INFORMACJE ADMINISTRACYJNE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IV.6.1) Sposób udostępniania informacji o charakterze poufnym </w:t>
      </w:r>
      <w:r w:rsidRPr="0009011B">
        <w:rPr>
          <w:rFonts w:ascii="Times New Roman" w:eastAsia="Times New Roman" w:hAnsi="Times New Roman" w:cs="Times New Roman"/>
          <w:i/>
          <w:iCs/>
          <w:color w:val="000000"/>
          <w:sz w:val="27"/>
          <w:szCs w:val="27"/>
          <w:lang w:eastAsia="pl-PL"/>
        </w:rPr>
        <w:t>(jeżeli dotyczy):</w:t>
      </w:r>
      <w:r w:rsidRPr="0009011B">
        <w:rPr>
          <w:rFonts w:ascii="Times New Roman" w:eastAsia="Times New Roman" w:hAnsi="Times New Roman" w:cs="Times New Roman"/>
          <w:color w:val="000000"/>
          <w:sz w:val="27"/>
          <w:szCs w:val="27"/>
          <w:lang w:eastAsia="pl-PL"/>
        </w:rPr>
        <w:br/>
        <w:t xml:space="preserve">Postanowienia dotyczące dokumentów zastrzeżonych a. Dokumenty i informacje składane w trakcie postępowania stanowiące tajemnic przedsiębiorstwa w myśl art. 11 ust. 2 ustawy o zwalczaniu nieuczciwej konkurencji (tekst jedn. Dz.U z 2019 Poz. 1010), które nie mogą być udostępnione - muszą być oznaczone klauzulą: "nie udostępniać innym uczestnikom postępowania, informacje stanowią tajemnicę przedsiębiorstwa w rozumieniu art. 11 ust. 2 ustawy o zwalczaniu nieuczciwej konkurencji" i załączone jako odrębna część nie załączona z ofertą w sposób trwały, czyli w oddzielnej kopercie. b. Wykonawca nie może zastrzec informacji, o których mowa w art. 86 ust. 4 ustawy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xml:space="preserve">. Nie dochowanie powyższych </w:t>
      </w:r>
      <w:r w:rsidRPr="0009011B">
        <w:rPr>
          <w:rFonts w:ascii="Times New Roman" w:eastAsia="Times New Roman" w:hAnsi="Times New Roman" w:cs="Times New Roman"/>
          <w:color w:val="000000"/>
          <w:sz w:val="27"/>
          <w:szCs w:val="27"/>
          <w:lang w:eastAsia="pl-PL"/>
        </w:rPr>
        <w:lastRenderedPageBreak/>
        <w:t xml:space="preserve">formalności przez Wykonawcę, Zamawiający nie potraktuje jako tajemnicy przedsiębiorstwa. c. „Przez tajemnicę przedsiębiorstwa w rozumieniu art. 11 ust. 2 ustawy z dnia 16 kwietnia 1993 r. o zwalczaniu nieuczciwej konkurencji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d. Zgodnie z art. 8 ust 3 ustawy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xml:space="preserve">, jeżeli Wykonawca zastrzega informację jako tajemnicę przedsiębiorstwa, na dzień składania ofert wykazuje zasadność zastrzeżenia. e. Zamawiający informuje, że w przypadku kiedy wykonawca otrzyma od niego wezwanie w trybie art. 90 ustawy </w:t>
      </w:r>
      <w:proofErr w:type="spellStart"/>
      <w:r w:rsidRPr="0009011B">
        <w:rPr>
          <w:rFonts w:ascii="Times New Roman" w:eastAsia="Times New Roman" w:hAnsi="Times New Roman" w:cs="Times New Roman"/>
          <w:color w:val="000000"/>
          <w:sz w:val="27"/>
          <w:szCs w:val="27"/>
          <w:lang w:eastAsia="pl-PL"/>
        </w:rPr>
        <w:t>Pzp</w:t>
      </w:r>
      <w:proofErr w:type="spellEnd"/>
      <w:r w:rsidRPr="0009011B">
        <w:rPr>
          <w:rFonts w:ascii="Times New Roman" w:eastAsia="Times New Roman" w:hAnsi="Times New Roman" w:cs="Times New Roman"/>
          <w:color w:val="000000"/>
          <w:sz w:val="27"/>
          <w:szCs w:val="27"/>
          <w:lang w:eastAsia="pl-PL"/>
        </w:rPr>
        <w:t>,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Środki służące ochronie informacji o charakterze poufnym</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09011B">
        <w:rPr>
          <w:rFonts w:ascii="Times New Roman" w:eastAsia="Times New Roman" w:hAnsi="Times New Roman" w:cs="Times New Roman"/>
          <w:color w:val="000000"/>
          <w:sz w:val="27"/>
          <w:szCs w:val="27"/>
          <w:lang w:eastAsia="pl-PL"/>
        </w:rPr>
        <w:br/>
        <w:t>Data: 2020-03-19, godzina: 10:30,</w:t>
      </w:r>
      <w:r w:rsidRPr="0009011B">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Wskazać powody:</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color w:val="000000"/>
          <w:sz w:val="27"/>
          <w:szCs w:val="27"/>
          <w:lang w:eastAsia="pl-PL"/>
        </w:rPr>
        <w:br/>
        <w:t xml:space="preserve">Język lub języki, w jakich mogą być sporządzane oferty lub wnioski o </w:t>
      </w:r>
      <w:r w:rsidRPr="0009011B">
        <w:rPr>
          <w:rFonts w:ascii="Times New Roman" w:eastAsia="Times New Roman" w:hAnsi="Times New Roman" w:cs="Times New Roman"/>
          <w:color w:val="000000"/>
          <w:sz w:val="27"/>
          <w:szCs w:val="27"/>
          <w:lang w:eastAsia="pl-PL"/>
        </w:rPr>
        <w:lastRenderedPageBreak/>
        <w:t>dopuszczenie do udziału w postępowaniu</w:t>
      </w:r>
      <w:r w:rsidRPr="0009011B">
        <w:rPr>
          <w:rFonts w:ascii="Times New Roman" w:eastAsia="Times New Roman" w:hAnsi="Times New Roman" w:cs="Times New Roman"/>
          <w:color w:val="000000"/>
          <w:sz w:val="27"/>
          <w:szCs w:val="27"/>
          <w:lang w:eastAsia="pl-PL"/>
        </w:rPr>
        <w:br/>
        <w:t>&gt;</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IV.6.3) Termin związania ofertą: </w:t>
      </w:r>
      <w:r w:rsidRPr="0009011B">
        <w:rPr>
          <w:rFonts w:ascii="Times New Roman" w:eastAsia="Times New Roman" w:hAnsi="Times New Roman" w:cs="Times New Roman"/>
          <w:color w:val="000000"/>
          <w:sz w:val="27"/>
          <w:szCs w:val="27"/>
          <w:lang w:eastAsia="pl-PL"/>
        </w:rPr>
        <w:t>do: okres w dniach: okres w dniach 30 (od ostatecznego terminu składania ofert). (od ostatecznego terminu składania ofert)</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09011B">
        <w:rPr>
          <w:rFonts w:ascii="Times New Roman" w:eastAsia="Times New Roman" w:hAnsi="Times New Roman" w:cs="Times New Roman"/>
          <w:color w:val="000000"/>
          <w:sz w:val="27"/>
          <w:szCs w:val="27"/>
          <w:lang w:eastAsia="pl-PL"/>
        </w:rPr>
        <w:t> Nie</w:t>
      </w:r>
      <w:r w:rsidRPr="0009011B">
        <w:rPr>
          <w:rFonts w:ascii="Times New Roman" w:eastAsia="Times New Roman" w:hAnsi="Times New Roman" w:cs="Times New Roman"/>
          <w:color w:val="000000"/>
          <w:sz w:val="27"/>
          <w:szCs w:val="27"/>
          <w:lang w:eastAsia="pl-PL"/>
        </w:rPr>
        <w:br/>
      </w:r>
      <w:r w:rsidRPr="0009011B">
        <w:rPr>
          <w:rFonts w:ascii="Times New Roman" w:eastAsia="Times New Roman" w:hAnsi="Times New Roman" w:cs="Times New Roman"/>
          <w:b/>
          <w:bCs/>
          <w:color w:val="000000"/>
          <w:sz w:val="27"/>
          <w:szCs w:val="27"/>
          <w:lang w:eastAsia="pl-PL"/>
        </w:rPr>
        <w:t>IV.6.5) Informacje dodatkowe:</w:t>
      </w:r>
      <w:r w:rsidRPr="0009011B">
        <w:rPr>
          <w:rFonts w:ascii="Times New Roman" w:eastAsia="Times New Roman" w:hAnsi="Times New Roman" w:cs="Times New Roman"/>
          <w:color w:val="000000"/>
          <w:sz w:val="27"/>
          <w:szCs w:val="27"/>
          <w:lang w:eastAsia="pl-PL"/>
        </w:rPr>
        <w:br/>
        <w:t>Złożone oferty otwierane będą w dniu 19-03-2020 r. o godz. 11:00, w Przedsiębiorstwo Gospodarki Komunalnej „TERMY UNIEJÓW” Sp. z o.o. w Uniejowie przy ul. Polna 37, 99 – 210 Uniejów. Oferent, którego oferta zostanie wybrana obowiązany będzie wnieść zabezpieczenie należytego wykonania umowy w wysokości 5% ceny całkowitej (brutto) podanej w ofercie na konto: BANK MILLENNIUM S.A.: 47 1160 2202 0000 0003 8578 8067</w:t>
      </w:r>
    </w:p>
    <w:p w:rsidR="0009011B" w:rsidRPr="0009011B" w:rsidRDefault="0009011B" w:rsidP="0009011B">
      <w:pPr>
        <w:spacing w:after="0" w:line="450" w:lineRule="atLeast"/>
        <w:jc w:val="center"/>
        <w:rPr>
          <w:rFonts w:ascii="Times New Roman" w:eastAsia="Times New Roman" w:hAnsi="Times New Roman" w:cs="Times New Roman"/>
          <w:b/>
          <w:bCs/>
          <w:color w:val="000000"/>
          <w:sz w:val="36"/>
          <w:szCs w:val="36"/>
          <w:lang w:eastAsia="pl-PL"/>
        </w:rPr>
      </w:pPr>
      <w:r w:rsidRPr="0009011B">
        <w:rPr>
          <w:rFonts w:ascii="Times New Roman" w:eastAsia="Times New Roman" w:hAnsi="Times New Roman" w:cs="Times New Roman"/>
          <w:b/>
          <w:bCs/>
          <w:color w:val="000000"/>
          <w:sz w:val="36"/>
          <w:szCs w:val="36"/>
          <w:u w:val="single"/>
          <w:lang w:eastAsia="pl-PL"/>
        </w:rPr>
        <w:t>ZAŁĄCZNIK I - INFORMACJE DOTYCZĄCE OFERT CZĘŚCIOWYCH</w:t>
      </w: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p>
    <w:p w:rsidR="0009011B" w:rsidRPr="0009011B" w:rsidRDefault="0009011B" w:rsidP="0009011B">
      <w:pPr>
        <w:spacing w:after="0" w:line="450" w:lineRule="atLeast"/>
        <w:rPr>
          <w:rFonts w:ascii="Times New Roman" w:eastAsia="Times New Roman" w:hAnsi="Times New Roman" w:cs="Times New Roman"/>
          <w:color w:val="000000"/>
          <w:sz w:val="27"/>
          <w:szCs w:val="27"/>
          <w:lang w:eastAsia="pl-PL"/>
        </w:rPr>
      </w:pPr>
    </w:p>
    <w:p w:rsidR="0009011B" w:rsidRPr="0009011B" w:rsidRDefault="0009011B" w:rsidP="0009011B">
      <w:pPr>
        <w:spacing w:after="270" w:line="450" w:lineRule="atLeast"/>
        <w:rPr>
          <w:rFonts w:ascii="Times New Roman" w:eastAsia="Times New Roman" w:hAnsi="Times New Roman" w:cs="Times New Roman"/>
          <w:color w:val="000000"/>
          <w:sz w:val="27"/>
          <w:szCs w:val="27"/>
          <w:lang w:eastAsia="pl-PL"/>
        </w:rPr>
      </w:pPr>
    </w:p>
    <w:p w:rsidR="0009011B" w:rsidRPr="0009011B" w:rsidRDefault="0009011B" w:rsidP="0009011B">
      <w:pPr>
        <w:spacing w:after="0" w:line="240" w:lineRule="auto"/>
        <w:rPr>
          <w:rFonts w:ascii="Times New Roman" w:eastAsia="Times New Roman" w:hAnsi="Times New Roman" w:cs="Times New Roman"/>
          <w:sz w:val="24"/>
          <w:szCs w:val="24"/>
          <w:lang w:eastAsia="pl-PL"/>
        </w:rPr>
      </w:pPr>
      <w:r w:rsidRPr="0009011B">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09011B" w:rsidRPr="0009011B" w:rsidTr="0009011B">
        <w:trPr>
          <w:tblCellSpacing w:w="15" w:type="dxa"/>
        </w:trPr>
        <w:tc>
          <w:tcPr>
            <w:tcW w:w="0" w:type="auto"/>
            <w:vAlign w:val="center"/>
            <w:hideMark/>
          </w:tcPr>
          <w:p w:rsidR="0009011B" w:rsidRPr="0009011B" w:rsidRDefault="0009011B" w:rsidP="0009011B">
            <w:pPr>
              <w:spacing w:after="0" w:line="240" w:lineRule="auto"/>
              <w:rPr>
                <w:rFonts w:ascii="Times New Roman" w:eastAsia="Times New Roman" w:hAnsi="Times New Roman" w:cs="Times New Roman"/>
                <w:color w:val="000000"/>
                <w:sz w:val="27"/>
                <w:szCs w:val="27"/>
                <w:lang w:eastAsia="pl-PL"/>
              </w:rPr>
            </w:pPr>
            <w:r w:rsidRPr="0009011B">
              <w:rPr>
                <w:rFonts w:ascii="Times New Roman" w:eastAsia="Times New Roman" w:hAnsi="Times New Roman" w:cs="Times New Roman"/>
                <w:color w:val="000000"/>
                <w:sz w:val="27"/>
                <w:szCs w:val="27"/>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4" o:title=""/>
                </v:shape>
                <w:control r:id="rId5" w:name="DefaultOcxName" w:shapeid="_x0000_i1027"/>
              </w:object>
            </w:r>
          </w:p>
        </w:tc>
      </w:tr>
    </w:tbl>
    <w:p w:rsidR="00F96803" w:rsidRDefault="00F96803">
      <w:bookmarkStart w:id="0" w:name="_GoBack"/>
      <w:bookmarkEnd w:id="0"/>
    </w:p>
    <w:sectPr w:rsidR="00F968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17C"/>
    <w:rsid w:val="0009011B"/>
    <w:rsid w:val="0050017C"/>
    <w:rsid w:val="00F96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B34436-C98F-44B7-A1A0-27028D9CD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582684">
      <w:bodyDiv w:val="1"/>
      <w:marLeft w:val="0"/>
      <w:marRight w:val="0"/>
      <w:marTop w:val="0"/>
      <w:marBottom w:val="0"/>
      <w:divBdr>
        <w:top w:val="none" w:sz="0" w:space="0" w:color="auto"/>
        <w:left w:val="none" w:sz="0" w:space="0" w:color="auto"/>
        <w:bottom w:val="none" w:sz="0" w:space="0" w:color="auto"/>
        <w:right w:val="none" w:sz="0" w:space="0" w:color="auto"/>
      </w:divBdr>
      <w:divsChild>
        <w:div w:id="642731709">
          <w:marLeft w:val="0"/>
          <w:marRight w:val="0"/>
          <w:marTop w:val="0"/>
          <w:marBottom w:val="0"/>
          <w:divBdr>
            <w:top w:val="none" w:sz="0" w:space="0" w:color="auto"/>
            <w:left w:val="none" w:sz="0" w:space="0" w:color="auto"/>
            <w:bottom w:val="none" w:sz="0" w:space="0" w:color="auto"/>
            <w:right w:val="none" w:sz="0" w:space="0" w:color="auto"/>
          </w:divBdr>
          <w:divsChild>
            <w:div w:id="1965426484">
              <w:marLeft w:val="0"/>
              <w:marRight w:val="0"/>
              <w:marTop w:val="0"/>
              <w:marBottom w:val="0"/>
              <w:divBdr>
                <w:top w:val="none" w:sz="0" w:space="0" w:color="auto"/>
                <w:left w:val="none" w:sz="0" w:space="0" w:color="auto"/>
                <w:bottom w:val="none" w:sz="0" w:space="0" w:color="auto"/>
                <w:right w:val="none" w:sz="0" w:space="0" w:color="auto"/>
              </w:divBdr>
            </w:div>
            <w:div w:id="1317763152">
              <w:marLeft w:val="0"/>
              <w:marRight w:val="0"/>
              <w:marTop w:val="0"/>
              <w:marBottom w:val="0"/>
              <w:divBdr>
                <w:top w:val="none" w:sz="0" w:space="0" w:color="auto"/>
                <w:left w:val="none" w:sz="0" w:space="0" w:color="auto"/>
                <w:bottom w:val="none" w:sz="0" w:space="0" w:color="auto"/>
                <w:right w:val="none" w:sz="0" w:space="0" w:color="auto"/>
              </w:divBdr>
            </w:div>
            <w:div w:id="954407104">
              <w:marLeft w:val="0"/>
              <w:marRight w:val="0"/>
              <w:marTop w:val="0"/>
              <w:marBottom w:val="0"/>
              <w:divBdr>
                <w:top w:val="none" w:sz="0" w:space="0" w:color="auto"/>
                <w:left w:val="none" w:sz="0" w:space="0" w:color="auto"/>
                <w:bottom w:val="none" w:sz="0" w:space="0" w:color="auto"/>
                <w:right w:val="none" w:sz="0" w:space="0" w:color="auto"/>
              </w:divBdr>
              <w:divsChild>
                <w:div w:id="1092631247">
                  <w:marLeft w:val="0"/>
                  <w:marRight w:val="0"/>
                  <w:marTop w:val="0"/>
                  <w:marBottom w:val="0"/>
                  <w:divBdr>
                    <w:top w:val="none" w:sz="0" w:space="0" w:color="auto"/>
                    <w:left w:val="none" w:sz="0" w:space="0" w:color="auto"/>
                    <w:bottom w:val="none" w:sz="0" w:space="0" w:color="auto"/>
                    <w:right w:val="none" w:sz="0" w:space="0" w:color="auto"/>
                  </w:divBdr>
                </w:div>
              </w:divsChild>
            </w:div>
            <w:div w:id="1973901590">
              <w:marLeft w:val="0"/>
              <w:marRight w:val="0"/>
              <w:marTop w:val="0"/>
              <w:marBottom w:val="0"/>
              <w:divBdr>
                <w:top w:val="none" w:sz="0" w:space="0" w:color="auto"/>
                <w:left w:val="none" w:sz="0" w:space="0" w:color="auto"/>
                <w:bottom w:val="none" w:sz="0" w:space="0" w:color="auto"/>
                <w:right w:val="none" w:sz="0" w:space="0" w:color="auto"/>
              </w:divBdr>
              <w:divsChild>
                <w:div w:id="111441411">
                  <w:marLeft w:val="0"/>
                  <w:marRight w:val="0"/>
                  <w:marTop w:val="0"/>
                  <w:marBottom w:val="0"/>
                  <w:divBdr>
                    <w:top w:val="none" w:sz="0" w:space="0" w:color="auto"/>
                    <w:left w:val="none" w:sz="0" w:space="0" w:color="auto"/>
                    <w:bottom w:val="none" w:sz="0" w:space="0" w:color="auto"/>
                    <w:right w:val="none" w:sz="0" w:space="0" w:color="auto"/>
                  </w:divBdr>
                </w:div>
              </w:divsChild>
            </w:div>
            <w:div w:id="1860440">
              <w:marLeft w:val="0"/>
              <w:marRight w:val="0"/>
              <w:marTop w:val="0"/>
              <w:marBottom w:val="0"/>
              <w:divBdr>
                <w:top w:val="none" w:sz="0" w:space="0" w:color="auto"/>
                <w:left w:val="none" w:sz="0" w:space="0" w:color="auto"/>
                <w:bottom w:val="none" w:sz="0" w:space="0" w:color="auto"/>
                <w:right w:val="none" w:sz="0" w:space="0" w:color="auto"/>
              </w:divBdr>
              <w:divsChild>
                <w:div w:id="842090778">
                  <w:marLeft w:val="0"/>
                  <w:marRight w:val="0"/>
                  <w:marTop w:val="0"/>
                  <w:marBottom w:val="0"/>
                  <w:divBdr>
                    <w:top w:val="none" w:sz="0" w:space="0" w:color="auto"/>
                    <w:left w:val="none" w:sz="0" w:space="0" w:color="auto"/>
                    <w:bottom w:val="none" w:sz="0" w:space="0" w:color="auto"/>
                    <w:right w:val="none" w:sz="0" w:space="0" w:color="auto"/>
                  </w:divBdr>
                </w:div>
                <w:div w:id="1970747790">
                  <w:marLeft w:val="0"/>
                  <w:marRight w:val="0"/>
                  <w:marTop w:val="0"/>
                  <w:marBottom w:val="0"/>
                  <w:divBdr>
                    <w:top w:val="none" w:sz="0" w:space="0" w:color="auto"/>
                    <w:left w:val="none" w:sz="0" w:space="0" w:color="auto"/>
                    <w:bottom w:val="none" w:sz="0" w:space="0" w:color="auto"/>
                    <w:right w:val="none" w:sz="0" w:space="0" w:color="auto"/>
                  </w:divBdr>
                </w:div>
                <w:div w:id="136606820">
                  <w:marLeft w:val="0"/>
                  <w:marRight w:val="0"/>
                  <w:marTop w:val="0"/>
                  <w:marBottom w:val="0"/>
                  <w:divBdr>
                    <w:top w:val="none" w:sz="0" w:space="0" w:color="auto"/>
                    <w:left w:val="none" w:sz="0" w:space="0" w:color="auto"/>
                    <w:bottom w:val="none" w:sz="0" w:space="0" w:color="auto"/>
                    <w:right w:val="none" w:sz="0" w:space="0" w:color="auto"/>
                  </w:divBdr>
                </w:div>
                <w:div w:id="1372414042">
                  <w:marLeft w:val="0"/>
                  <w:marRight w:val="0"/>
                  <w:marTop w:val="0"/>
                  <w:marBottom w:val="0"/>
                  <w:divBdr>
                    <w:top w:val="none" w:sz="0" w:space="0" w:color="auto"/>
                    <w:left w:val="none" w:sz="0" w:space="0" w:color="auto"/>
                    <w:bottom w:val="none" w:sz="0" w:space="0" w:color="auto"/>
                    <w:right w:val="none" w:sz="0" w:space="0" w:color="auto"/>
                  </w:divBdr>
                </w:div>
              </w:divsChild>
            </w:div>
            <w:div w:id="98188391">
              <w:marLeft w:val="0"/>
              <w:marRight w:val="0"/>
              <w:marTop w:val="0"/>
              <w:marBottom w:val="0"/>
              <w:divBdr>
                <w:top w:val="none" w:sz="0" w:space="0" w:color="auto"/>
                <w:left w:val="none" w:sz="0" w:space="0" w:color="auto"/>
                <w:bottom w:val="none" w:sz="0" w:space="0" w:color="auto"/>
                <w:right w:val="none" w:sz="0" w:space="0" w:color="auto"/>
              </w:divBdr>
              <w:divsChild>
                <w:div w:id="1517236403">
                  <w:marLeft w:val="0"/>
                  <w:marRight w:val="0"/>
                  <w:marTop w:val="0"/>
                  <w:marBottom w:val="0"/>
                  <w:divBdr>
                    <w:top w:val="none" w:sz="0" w:space="0" w:color="auto"/>
                    <w:left w:val="none" w:sz="0" w:space="0" w:color="auto"/>
                    <w:bottom w:val="none" w:sz="0" w:space="0" w:color="auto"/>
                    <w:right w:val="none" w:sz="0" w:space="0" w:color="auto"/>
                  </w:divBdr>
                </w:div>
                <w:div w:id="1182163541">
                  <w:marLeft w:val="0"/>
                  <w:marRight w:val="0"/>
                  <w:marTop w:val="0"/>
                  <w:marBottom w:val="0"/>
                  <w:divBdr>
                    <w:top w:val="none" w:sz="0" w:space="0" w:color="auto"/>
                    <w:left w:val="none" w:sz="0" w:space="0" w:color="auto"/>
                    <w:bottom w:val="none" w:sz="0" w:space="0" w:color="auto"/>
                    <w:right w:val="none" w:sz="0" w:space="0" w:color="auto"/>
                  </w:divBdr>
                </w:div>
                <w:div w:id="1877430992">
                  <w:marLeft w:val="0"/>
                  <w:marRight w:val="0"/>
                  <w:marTop w:val="0"/>
                  <w:marBottom w:val="0"/>
                  <w:divBdr>
                    <w:top w:val="none" w:sz="0" w:space="0" w:color="auto"/>
                    <w:left w:val="none" w:sz="0" w:space="0" w:color="auto"/>
                    <w:bottom w:val="none" w:sz="0" w:space="0" w:color="auto"/>
                    <w:right w:val="none" w:sz="0" w:space="0" w:color="auto"/>
                  </w:divBdr>
                </w:div>
                <w:div w:id="177089128">
                  <w:marLeft w:val="0"/>
                  <w:marRight w:val="0"/>
                  <w:marTop w:val="0"/>
                  <w:marBottom w:val="0"/>
                  <w:divBdr>
                    <w:top w:val="none" w:sz="0" w:space="0" w:color="auto"/>
                    <w:left w:val="none" w:sz="0" w:space="0" w:color="auto"/>
                    <w:bottom w:val="none" w:sz="0" w:space="0" w:color="auto"/>
                    <w:right w:val="none" w:sz="0" w:space="0" w:color="auto"/>
                  </w:divBdr>
                </w:div>
                <w:div w:id="2043822803">
                  <w:marLeft w:val="0"/>
                  <w:marRight w:val="0"/>
                  <w:marTop w:val="0"/>
                  <w:marBottom w:val="0"/>
                  <w:divBdr>
                    <w:top w:val="none" w:sz="0" w:space="0" w:color="auto"/>
                    <w:left w:val="none" w:sz="0" w:space="0" w:color="auto"/>
                    <w:bottom w:val="none" w:sz="0" w:space="0" w:color="auto"/>
                    <w:right w:val="none" w:sz="0" w:space="0" w:color="auto"/>
                  </w:divBdr>
                </w:div>
                <w:div w:id="980622326">
                  <w:marLeft w:val="0"/>
                  <w:marRight w:val="0"/>
                  <w:marTop w:val="0"/>
                  <w:marBottom w:val="0"/>
                  <w:divBdr>
                    <w:top w:val="none" w:sz="0" w:space="0" w:color="auto"/>
                    <w:left w:val="none" w:sz="0" w:space="0" w:color="auto"/>
                    <w:bottom w:val="none" w:sz="0" w:space="0" w:color="auto"/>
                    <w:right w:val="none" w:sz="0" w:space="0" w:color="auto"/>
                  </w:divBdr>
                </w:div>
                <w:div w:id="1209999122">
                  <w:marLeft w:val="0"/>
                  <w:marRight w:val="0"/>
                  <w:marTop w:val="0"/>
                  <w:marBottom w:val="0"/>
                  <w:divBdr>
                    <w:top w:val="none" w:sz="0" w:space="0" w:color="auto"/>
                    <w:left w:val="none" w:sz="0" w:space="0" w:color="auto"/>
                    <w:bottom w:val="none" w:sz="0" w:space="0" w:color="auto"/>
                    <w:right w:val="none" w:sz="0" w:space="0" w:color="auto"/>
                  </w:divBdr>
                </w:div>
              </w:divsChild>
            </w:div>
            <w:div w:id="1926455541">
              <w:marLeft w:val="0"/>
              <w:marRight w:val="0"/>
              <w:marTop w:val="0"/>
              <w:marBottom w:val="0"/>
              <w:divBdr>
                <w:top w:val="none" w:sz="0" w:space="0" w:color="auto"/>
                <w:left w:val="none" w:sz="0" w:space="0" w:color="auto"/>
                <w:bottom w:val="none" w:sz="0" w:space="0" w:color="auto"/>
                <w:right w:val="none" w:sz="0" w:space="0" w:color="auto"/>
              </w:divBdr>
              <w:divsChild>
                <w:div w:id="1259098112">
                  <w:marLeft w:val="0"/>
                  <w:marRight w:val="0"/>
                  <w:marTop w:val="0"/>
                  <w:marBottom w:val="0"/>
                  <w:divBdr>
                    <w:top w:val="none" w:sz="0" w:space="0" w:color="auto"/>
                    <w:left w:val="none" w:sz="0" w:space="0" w:color="auto"/>
                    <w:bottom w:val="none" w:sz="0" w:space="0" w:color="auto"/>
                    <w:right w:val="none" w:sz="0" w:space="0" w:color="auto"/>
                  </w:divBdr>
                </w:div>
                <w:div w:id="147550649">
                  <w:marLeft w:val="0"/>
                  <w:marRight w:val="0"/>
                  <w:marTop w:val="0"/>
                  <w:marBottom w:val="0"/>
                  <w:divBdr>
                    <w:top w:val="none" w:sz="0" w:space="0" w:color="auto"/>
                    <w:left w:val="none" w:sz="0" w:space="0" w:color="auto"/>
                    <w:bottom w:val="none" w:sz="0" w:space="0" w:color="auto"/>
                    <w:right w:val="none" w:sz="0" w:space="0" w:color="auto"/>
                  </w:divBdr>
                </w:div>
              </w:divsChild>
            </w:div>
            <w:div w:id="96291807">
              <w:marLeft w:val="0"/>
              <w:marRight w:val="0"/>
              <w:marTop w:val="0"/>
              <w:marBottom w:val="0"/>
              <w:divBdr>
                <w:top w:val="none" w:sz="0" w:space="0" w:color="auto"/>
                <w:left w:val="none" w:sz="0" w:space="0" w:color="auto"/>
                <w:bottom w:val="none" w:sz="0" w:space="0" w:color="auto"/>
                <w:right w:val="none" w:sz="0" w:space="0" w:color="auto"/>
              </w:divBdr>
              <w:divsChild>
                <w:div w:id="1157457453">
                  <w:marLeft w:val="0"/>
                  <w:marRight w:val="0"/>
                  <w:marTop w:val="0"/>
                  <w:marBottom w:val="0"/>
                  <w:divBdr>
                    <w:top w:val="none" w:sz="0" w:space="0" w:color="auto"/>
                    <w:left w:val="none" w:sz="0" w:space="0" w:color="auto"/>
                    <w:bottom w:val="none" w:sz="0" w:space="0" w:color="auto"/>
                    <w:right w:val="none" w:sz="0" w:space="0" w:color="auto"/>
                  </w:divBdr>
                </w:div>
                <w:div w:id="1689212723">
                  <w:marLeft w:val="0"/>
                  <w:marRight w:val="0"/>
                  <w:marTop w:val="0"/>
                  <w:marBottom w:val="0"/>
                  <w:divBdr>
                    <w:top w:val="none" w:sz="0" w:space="0" w:color="auto"/>
                    <w:left w:val="none" w:sz="0" w:space="0" w:color="auto"/>
                    <w:bottom w:val="none" w:sz="0" w:space="0" w:color="auto"/>
                    <w:right w:val="none" w:sz="0" w:space="0" w:color="auto"/>
                  </w:divBdr>
                </w:div>
                <w:div w:id="1573808943">
                  <w:marLeft w:val="0"/>
                  <w:marRight w:val="0"/>
                  <w:marTop w:val="0"/>
                  <w:marBottom w:val="0"/>
                  <w:divBdr>
                    <w:top w:val="none" w:sz="0" w:space="0" w:color="auto"/>
                    <w:left w:val="none" w:sz="0" w:space="0" w:color="auto"/>
                    <w:bottom w:val="none" w:sz="0" w:space="0" w:color="auto"/>
                    <w:right w:val="none" w:sz="0" w:space="0" w:color="auto"/>
                  </w:divBdr>
                </w:div>
                <w:div w:id="7298370">
                  <w:marLeft w:val="0"/>
                  <w:marRight w:val="0"/>
                  <w:marTop w:val="0"/>
                  <w:marBottom w:val="0"/>
                  <w:divBdr>
                    <w:top w:val="none" w:sz="0" w:space="0" w:color="auto"/>
                    <w:left w:val="none" w:sz="0" w:space="0" w:color="auto"/>
                    <w:bottom w:val="none" w:sz="0" w:space="0" w:color="auto"/>
                    <w:right w:val="none" w:sz="0" w:space="0" w:color="auto"/>
                  </w:divBdr>
                </w:div>
                <w:div w:id="1593928442">
                  <w:marLeft w:val="0"/>
                  <w:marRight w:val="0"/>
                  <w:marTop w:val="0"/>
                  <w:marBottom w:val="0"/>
                  <w:divBdr>
                    <w:top w:val="none" w:sz="0" w:space="0" w:color="auto"/>
                    <w:left w:val="none" w:sz="0" w:space="0" w:color="auto"/>
                    <w:bottom w:val="none" w:sz="0" w:space="0" w:color="auto"/>
                    <w:right w:val="none" w:sz="0" w:space="0" w:color="auto"/>
                  </w:divBdr>
                </w:div>
                <w:div w:id="489907961">
                  <w:marLeft w:val="0"/>
                  <w:marRight w:val="0"/>
                  <w:marTop w:val="0"/>
                  <w:marBottom w:val="0"/>
                  <w:divBdr>
                    <w:top w:val="none" w:sz="0" w:space="0" w:color="auto"/>
                    <w:left w:val="none" w:sz="0" w:space="0" w:color="auto"/>
                    <w:bottom w:val="none" w:sz="0" w:space="0" w:color="auto"/>
                    <w:right w:val="none" w:sz="0" w:space="0" w:color="auto"/>
                  </w:divBdr>
                </w:div>
              </w:divsChild>
            </w:div>
            <w:div w:id="1794131479">
              <w:marLeft w:val="0"/>
              <w:marRight w:val="0"/>
              <w:marTop w:val="0"/>
              <w:marBottom w:val="0"/>
              <w:divBdr>
                <w:top w:val="none" w:sz="0" w:space="0" w:color="auto"/>
                <w:left w:val="none" w:sz="0" w:space="0" w:color="auto"/>
                <w:bottom w:val="none" w:sz="0" w:space="0" w:color="auto"/>
                <w:right w:val="none" w:sz="0" w:space="0" w:color="auto"/>
              </w:divBdr>
              <w:divsChild>
                <w:div w:id="1032805153">
                  <w:marLeft w:val="0"/>
                  <w:marRight w:val="0"/>
                  <w:marTop w:val="0"/>
                  <w:marBottom w:val="0"/>
                  <w:divBdr>
                    <w:top w:val="none" w:sz="0" w:space="0" w:color="auto"/>
                    <w:left w:val="none" w:sz="0" w:space="0" w:color="auto"/>
                    <w:bottom w:val="none" w:sz="0" w:space="0" w:color="auto"/>
                    <w:right w:val="none" w:sz="0" w:space="0" w:color="auto"/>
                  </w:divBdr>
                </w:div>
                <w:div w:id="486164990">
                  <w:marLeft w:val="0"/>
                  <w:marRight w:val="0"/>
                  <w:marTop w:val="0"/>
                  <w:marBottom w:val="0"/>
                  <w:divBdr>
                    <w:top w:val="none" w:sz="0" w:space="0" w:color="auto"/>
                    <w:left w:val="none" w:sz="0" w:space="0" w:color="auto"/>
                    <w:bottom w:val="none" w:sz="0" w:space="0" w:color="auto"/>
                    <w:right w:val="none" w:sz="0" w:space="0" w:color="auto"/>
                  </w:divBdr>
                </w:div>
                <w:div w:id="941765040">
                  <w:marLeft w:val="0"/>
                  <w:marRight w:val="0"/>
                  <w:marTop w:val="0"/>
                  <w:marBottom w:val="0"/>
                  <w:divBdr>
                    <w:top w:val="none" w:sz="0" w:space="0" w:color="auto"/>
                    <w:left w:val="none" w:sz="0" w:space="0" w:color="auto"/>
                    <w:bottom w:val="none" w:sz="0" w:space="0" w:color="auto"/>
                    <w:right w:val="none" w:sz="0" w:space="0" w:color="auto"/>
                  </w:divBdr>
                </w:div>
                <w:div w:id="1047336406">
                  <w:marLeft w:val="0"/>
                  <w:marRight w:val="0"/>
                  <w:marTop w:val="0"/>
                  <w:marBottom w:val="0"/>
                  <w:divBdr>
                    <w:top w:val="none" w:sz="0" w:space="0" w:color="auto"/>
                    <w:left w:val="none" w:sz="0" w:space="0" w:color="auto"/>
                    <w:bottom w:val="none" w:sz="0" w:space="0" w:color="auto"/>
                    <w:right w:val="none" w:sz="0" w:space="0" w:color="auto"/>
                  </w:divBdr>
                </w:div>
                <w:div w:id="868369744">
                  <w:marLeft w:val="0"/>
                  <w:marRight w:val="0"/>
                  <w:marTop w:val="0"/>
                  <w:marBottom w:val="0"/>
                  <w:divBdr>
                    <w:top w:val="none" w:sz="0" w:space="0" w:color="auto"/>
                    <w:left w:val="none" w:sz="0" w:space="0" w:color="auto"/>
                    <w:bottom w:val="none" w:sz="0" w:space="0" w:color="auto"/>
                    <w:right w:val="none" w:sz="0" w:space="0" w:color="auto"/>
                  </w:divBdr>
                </w:div>
                <w:div w:id="845100322">
                  <w:marLeft w:val="0"/>
                  <w:marRight w:val="0"/>
                  <w:marTop w:val="0"/>
                  <w:marBottom w:val="0"/>
                  <w:divBdr>
                    <w:top w:val="none" w:sz="0" w:space="0" w:color="auto"/>
                    <w:left w:val="none" w:sz="0" w:space="0" w:color="auto"/>
                    <w:bottom w:val="none" w:sz="0" w:space="0" w:color="auto"/>
                    <w:right w:val="none" w:sz="0" w:space="0" w:color="auto"/>
                  </w:divBdr>
                </w:div>
                <w:div w:id="1990669886">
                  <w:marLeft w:val="0"/>
                  <w:marRight w:val="0"/>
                  <w:marTop w:val="0"/>
                  <w:marBottom w:val="0"/>
                  <w:divBdr>
                    <w:top w:val="none" w:sz="0" w:space="0" w:color="auto"/>
                    <w:left w:val="none" w:sz="0" w:space="0" w:color="auto"/>
                    <w:bottom w:val="none" w:sz="0" w:space="0" w:color="auto"/>
                    <w:right w:val="none" w:sz="0" w:space="0" w:color="auto"/>
                  </w:divBdr>
                </w:div>
                <w:div w:id="822896446">
                  <w:marLeft w:val="0"/>
                  <w:marRight w:val="0"/>
                  <w:marTop w:val="0"/>
                  <w:marBottom w:val="0"/>
                  <w:divBdr>
                    <w:top w:val="none" w:sz="0" w:space="0" w:color="auto"/>
                    <w:left w:val="none" w:sz="0" w:space="0" w:color="auto"/>
                    <w:bottom w:val="none" w:sz="0" w:space="0" w:color="auto"/>
                    <w:right w:val="none" w:sz="0" w:space="0" w:color="auto"/>
                  </w:divBdr>
                </w:div>
              </w:divsChild>
            </w:div>
            <w:div w:id="24635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5638</Words>
  <Characters>33828</Characters>
  <Application>Microsoft Office Word</Application>
  <DocSecurity>0</DocSecurity>
  <Lines>281</Lines>
  <Paragraphs>78</Paragraphs>
  <ScaleCrop>false</ScaleCrop>
  <Company/>
  <LinksUpToDate>false</LinksUpToDate>
  <CharactersWithSpaces>39388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dc:creator>
  <cp:keywords/>
  <dc:description/>
  <cp:lastModifiedBy>Ewelina</cp:lastModifiedBy>
  <cp:revision>2</cp:revision>
  <dcterms:created xsi:type="dcterms:W3CDTF">2020-03-10T10:45:00Z</dcterms:created>
  <dcterms:modified xsi:type="dcterms:W3CDTF">2020-03-10T10:46:00Z</dcterms:modified>
</cp:coreProperties>
</file>