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F6CF29" w14:textId="77777777" w:rsidR="002E1E3C" w:rsidRPr="002E1E3C" w:rsidRDefault="002E1E3C" w:rsidP="002E1E3C">
      <w:pPr>
        <w:pBdr>
          <w:bottom w:val="single" w:sz="6" w:space="1" w:color="auto"/>
        </w:pBdr>
        <w:spacing w:after="0" w:line="240" w:lineRule="auto"/>
        <w:jc w:val="center"/>
        <w:rPr>
          <w:rFonts w:ascii="Arial" w:eastAsia="Times New Roman" w:hAnsi="Arial" w:cs="Arial"/>
          <w:vanish/>
          <w:sz w:val="16"/>
          <w:szCs w:val="16"/>
          <w:lang w:eastAsia="pl-PL"/>
        </w:rPr>
      </w:pPr>
      <w:r w:rsidRPr="002E1E3C">
        <w:rPr>
          <w:rFonts w:ascii="Arial" w:eastAsia="Times New Roman" w:hAnsi="Arial" w:cs="Arial"/>
          <w:vanish/>
          <w:sz w:val="16"/>
          <w:szCs w:val="16"/>
          <w:lang w:eastAsia="pl-PL"/>
        </w:rPr>
        <w:t>Początek formularza</w:t>
      </w:r>
    </w:p>
    <w:p w14:paraId="3D765134" w14:textId="77777777" w:rsidR="002E1E3C" w:rsidRPr="002E1E3C" w:rsidRDefault="002E1E3C" w:rsidP="002E1E3C">
      <w:pPr>
        <w:spacing w:after="24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t xml:space="preserve">Ogłoszenie nr 543606-N-2020 z dnia 2020-05-25 r. </w:t>
      </w:r>
    </w:p>
    <w:p w14:paraId="7F1614A6" w14:textId="77777777" w:rsidR="002E1E3C" w:rsidRPr="002E1E3C" w:rsidRDefault="002E1E3C" w:rsidP="002E1E3C">
      <w:pPr>
        <w:spacing w:after="0" w:line="240" w:lineRule="auto"/>
        <w:jc w:val="center"/>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Przedsiębiorstwo Gospodarki Komunalnej Termy Uniejów Sp. z o. o. w Uniejowie: „Sukcesywna dostawa ryb i owoców morza” dla obiektów P.G.K. Termy Uniejów Sp. z o.o. w Uniejowie oraz </w:t>
      </w:r>
      <w:proofErr w:type="spellStart"/>
      <w:r w:rsidRPr="002E1E3C">
        <w:rPr>
          <w:rFonts w:ascii="Times New Roman" w:eastAsia="Times New Roman" w:hAnsi="Times New Roman" w:cs="Times New Roman"/>
          <w:sz w:val="24"/>
          <w:szCs w:val="24"/>
          <w:lang w:eastAsia="pl-PL"/>
        </w:rPr>
        <w:t>Aparthotelu</w:t>
      </w:r>
      <w:proofErr w:type="spellEnd"/>
      <w:r w:rsidRPr="002E1E3C">
        <w:rPr>
          <w:rFonts w:ascii="Times New Roman" w:eastAsia="Times New Roman" w:hAnsi="Times New Roman" w:cs="Times New Roman"/>
          <w:sz w:val="24"/>
          <w:szCs w:val="24"/>
          <w:lang w:eastAsia="pl-PL"/>
        </w:rPr>
        <w:t xml:space="preserve"> Termy Uniejów”</w:t>
      </w:r>
      <w:r w:rsidRPr="002E1E3C">
        <w:rPr>
          <w:rFonts w:ascii="Times New Roman" w:eastAsia="Times New Roman" w:hAnsi="Times New Roman" w:cs="Times New Roman"/>
          <w:sz w:val="24"/>
          <w:szCs w:val="24"/>
          <w:lang w:eastAsia="pl-PL"/>
        </w:rPr>
        <w:br/>
        <w:t xml:space="preserve">OGŁOSZENIE O ZAMÓWIENIU - Dostawy </w:t>
      </w:r>
    </w:p>
    <w:p w14:paraId="0D231F91"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b/>
          <w:bCs/>
          <w:sz w:val="24"/>
          <w:szCs w:val="24"/>
          <w:lang w:eastAsia="pl-PL"/>
        </w:rPr>
        <w:t>Zamieszczanie ogłoszenia:</w:t>
      </w:r>
      <w:r w:rsidRPr="002E1E3C">
        <w:rPr>
          <w:rFonts w:ascii="Times New Roman" w:eastAsia="Times New Roman" w:hAnsi="Times New Roman" w:cs="Times New Roman"/>
          <w:sz w:val="24"/>
          <w:szCs w:val="24"/>
          <w:lang w:eastAsia="pl-PL"/>
        </w:rPr>
        <w:t xml:space="preserve"> Zamieszczanie obowiązkowe </w:t>
      </w:r>
    </w:p>
    <w:p w14:paraId="177EA983"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b/>
          <w:bCs/>
          <w:sz w:val="24"/>
          <w:szCs w:val="24"/>
          <w:lang w:eastAsia="pl-PL"/>
        </w:rPr>
        <w:t>Ogłoszenie dotyczy:</w:t>
      </w:r>
      <w:r w:rsidRPr="002E1E3C">
        <w:rPr>
          <w:rFonts w:ascii="Times New Roman" w:eastAsia="Times New Roman" w:hAnsi="Times New Roman" w:cs="Times New Roman"/>
          <w:sz w:val="24"/>
          <w:szCs w:val="24"/>
          <w:lang w:eastAsia="pl-PL"/>
        </w:rPr>
        <w:t xml:space="preserve"> Zamówienia publicznego </w:t>
      </w:r>
    </w:p>
    <w:p w14:paraId="7139C407"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14:paraId="50223EA6"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Nie </w:t>
      </w:r>
    </w:p>
    <w:p w14:paraId="4CCA34C1"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Nazwa projektu lub programu</w:t>
      </w:r>
      <w:r w:rsidRPr="002E1E3C">
        <w:rPr>
          <w:rFonts w:ascii="Times New Roman" w:eastAsia="Times New Roman" w:hAnsi="Times New Roman" w:cs="Times New Roman"/>
          <w:sz w:val="24"/>
          <w:szCs w:val="24"/>
          <w:lang w:eastAsia="pl-PL"/>
        </w:rPr>
        <w:t xml:space="preserve"> </w:t>
      </w:r>
      <w:r w:rsidRPr="002E1E3C">
        <w:rPr>
          <w:rFonts w:ascii="Times New Roman" w:eastAsia="Times New Roman" w:hAnsi="Times New Roman" w:cs="Times New Roman"/>
          <w:sz w:val="24"/>
          <w:szCs w:val="24"/>
          <w:lang w:eastAsia="pl-PL"/>
        </w:rPr>
        <w:br/>
      </w:r>
    </w:p>
    <w:p w14:paraId="0456B0C6"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0CC85B8C"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Nie </w:t>
      </w:r>
    </w:p>
    <w:p w14:paraId="7D6CC580"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2E1E3C">
        <w:rPr>
          <w:rFonts w:ascii="Times New Roman" w:eastAsia="Times New Roman" w:hAnsi="Times New Roman" w:cs="Times New Roman"/>
          <w:sz w:val="24"/>
          <w:szCs w:val="24"/>
          <w:lang w:eastAsia="pl-PL"/>
        </w:rPr>
        <w:t>Pzp</w:t>
      </w:r>
      <w:proofErr w:type="spellEnd"/>
      <w:r w:rsidRPr="002E1E3C">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2E1E3C">
        <w:rPr>
          <w:rFonts w:ascii="Times New Roman" w:eastAsia="Times New Roman" w:hAnsi="Times New Roman" w:cs="Times New Roman"/>
          <w:sz w:val="24"/>
          <w:szCs w:val="24"/>
          <w:lang w:eastAsia="pl-PL"/>
        </w:rPr>
        <w:br/>
      </w:r>
    </w:p>
    <w:p w14:paraId="50E1AFD1"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u w:val="single"/>
          <w:lang w:eastAsia="pl-PL"/>
        </w:rPr>
        <w:t>SEKCJA I: ZAMAWIAJĄCY</w:t>
      </w:r>
      <w:r w:rsidRPr="002E1E3C">
        <w:rPr>
          <w:rFonts w:ascii="Times New Roman" w:eastAsia="Times New Roman" w:hAnsi="Times New Roman" w:cs="Times New Roman"/>
          <w:sz w:val="24"/>
          <w:szCs w:val="24"/>
          <w:lang w:eastAsia="pl-PL"/>
        </w:rPr>
        <w:t xml:space="preserve"> </w:t>
      </w:r>
    </w:p>
    <w:p w14:paraId="7D22C98D"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b/>
          <w:bCs/>
          <w:sz w:val="24"/>
          <w:szCs w:val="24"/>
          <w:lang w:eastAsia="pl-PL"/>
        </w:rPr>
        <w:t xml:space="preserve">Postępowanie przeprowadza centralny zamawiający </w:t>
      </w:r>
    </w:p>
    <w:p w14:paraId="3A9B2441"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Nie </w:t>
      </w:r>
    </w:p>
    <w:p w14:paraId="6CCA992B"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14:paraId="3362F25E"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Nie </w:t>
      </w:r>
    </w:p>
    <w:p w14:paraId="75F8E1C7"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b/>
          <w:bCs/>
          <w:sz w:val="24"/>
          <w:szCs w:val="24"/>
          <w:lang w:eastAsia="pl-PL"/>
        </w:rPr>
        <w:t>Informacje na temat podmiotu któremu zamawiający powierzył/powierzyli prowadzenie postępowania:</w:t>
      </w:r>
      <w:r w:rsidRPr="002E1E3C">
        <w:rPr>
          <w:rFonts w:ascii="Times New Roman" w:eastAsia="Times New Roman" w:hAnsi="Times New Roman" w:cs="Times New Roman"/>
          <w:sz w:val="24"/>
          <w:szCs w:val="24"/>
          <w:lang w:eastAsia="pl-PL"/>
        </w:rPr>
        <w:t xml:space="preserve">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Postępowanie jest przeprowadzane wspólnie przez zamawiających</w:t>
      </w:r>
      <w:r w:rsidRPr="002E1E3C">
        <w:rPr>
          <w:rFonts w:ascii="Times New Roman" w:eastAsia="Times New Roman" w:hAnsi="Times New Roman" w:cs="Times New Roman"/>
          <w:sz w:val="24"/>
          <w:szCs w:val="24"/>
          <w:lang w:eastAsia="pl-PL"/>
        </w:rPr>
        <w:t xml:space="preserve"> </w:t>
      </w:r>
    </w:p>
    <w:p w14:paraId="67FA8321"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Nie </w:t>
      </w:r>
    </w:p>
    <w:p w14:paraId="1085824D"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14:paraId="6CE47A5E"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Nie </w:t>
      </w:r>
    </w:p>
    <w:p w14:paraId="14376369"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2E1E3C">
        <w:rPr>
          <w:rFonts w:ascii="Times New Roman" w:eastAsia="Times New Roman" w:hAnsi="Times New Roman" w:cs="Times New Roman"/>
          <w:sz w:val="24"/>
          <w:szCs w:val="24"/>
          <w:lang w:eastAsia="pl-PL"/>
        </w:rPr>
        <w:t xml:space="preserve">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Informacje dodatkowe:</w:t>
      </w:r>
      <w:r w:rsidRPr="002E1E3C">
        <w:rPr>
          <w:rFonts w:ascii="Times New Roman" w:eastAsia="Times New Roman" w:hAnsi="Times New Roman" w:cs="Times New Roman"/>
          <w:sz w:val="24"/>
          <w:szCs w:val="24"/>
          <w:lang w:eastAsia="pl-PL"/>
        </w:rPr>
        <w:t xml:space="preserve"> </w:t>
      </w:r>
    </w:p>
    <w:p w14:paraId="2BED5EFB"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b/>
          <w:bCs/>
          <w:sz w:val="24"/>
          <w:szCs w:val="24"/>
          <w:lang w:eastAsia="pl-PL"/>
        </w:rPr>
        <w:t xml:space="preserve">I. 1) NAZWA I ADRES: </w:t>
      </w:r>
      <w:r w:rsidRPr="002E1E3C">
        <w:rPr>
          <w:rFonts w:ascii="Times New Roman" w:eastAsia="Times New Roman" w:hAnsi="Times New Roman" w:cs="Times New Roman"/>
          <w:sz w:val="24"/>
          <w:szCs w:val="24"/>
          <w:lang w:eastAsia="pl-PL"/>
        </w:rPr>
        <w:t>Przedsiębiorstwo Gospodarki Komunalnej Termy Uniejów Sp. z o. o. w Uniejowie, krajowy numer identyfikacyjny 31016143000000, ul. ul. Polna  37 , 99-</w:t>
      </w:r>
      <w:r w:rsidRPr="002E1E3C">
        <w:rPr>
          <w:rFonts w:ascii="Times New Roman" w:eastAsia="Times New Roman" w:hAnsi="Times New Roman" w:cs="Times New Roman"/>
          <w:sz w:val="24"/>
          <w:szCs w:val="24"/>
          <w:lang w:eastAsia="pl-PL"/>
        </w:rPr>
        <w:lastRenderedPageBreak/>
        <w:t xml:space="preserve">210  Uniejów, woj. łódzkie, państwo Polska, tel. 0-63 2888071, e-mail termy@uniejow.pl, faks 0-63 2888071. </w:t>
      </w:r>
      <w:r w:rsidRPr="002E1E3C">
        <w:rPr>
          <w:rFonts w:ascii="Times New Roman" w:eastAsia="Times New Roman" w:hAnsi="Times New Roman" w:cs="Times New Roman"/>
          <w:sz w:val="24"/>
          <w:szCs w:val="24"/>
          <w:lang w:eastAsia="pl-PL"/>
        </w:rPr>
        <w:br/>
        <w:t xml:space="preserve">Adres strony internetowej (URL): http://bip.termyuniejow.pl/ </w:t>
      </w:r>
      <w:r w:rsidRPr="002E1E3C">
        <w:rPr>
          <w:rFonts w:ascii="Times New Roman" w:eastAsia="Times New Roman" w:hAnsi="Times New Roman" w:cs="Times New Roman"/>
          <w:sz w:val="24"/>
          <w:szCs w:val="24"/>
          <w:lang w:eastAsia="pl-PL"/>
        </w:rPr>
        <w:br/>
        <w:t xml:space="preserve">Adres profilu nabywcy: </w:t>
      </w:r>
      <w:r w:rsidRPr="002E1E3C">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14:paraId="4C6180A0"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b/>
          <w:bCs/>
          <w:sz w:val="24"/>
          <w:szCs w:val="24"/>
          <w:lang w:eastAsia="pl-PL"/>
        </w:rPr>
        <w:t xml:space="preserve">I. 2) RODZAJ ZAMAWIAJĄCEGO: </w:t>
      </w:r>
      <w:r w:rsidRPr="002E1E3C">
        <w:rPr>
          <w:rFonts w:ascii="Times New Roman" w:eastAsia="Times New Roman" w:hAnsi="Times New Roman" w:cs="Times New Roman"/>
          <w:sz w:val="24"/>
          <w:szCs w:val="24"/>
          <w:lang w:eastAsia="pl-PL"/>
        </w:rPr>
        <w:t xml:space="preserve">Podmiot prawa publicznego </w:t>
      </w:r>
      <w:r w:rsidRPr="002E1E3C">
        <w:rPr>
          <w:rFonts w:ascii="Times New Roman" w:eastAsia="Times New Roman" w:hAnsi="Times New Roman" w:cs="Times New Roman"/>
          <w:sz w:val="24"/>
          <w:szCs w:val="24"/>
          <w:lang w:eastAsia="pl-PL"/>
        </w:rPr>
        <w:br/>
      </w:r>
    </w:p>
    <w:p w14:paraId="539051DD"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b/>
          <w:bCs/>
          <w:sz w:val="24"/>
          <w:szCs w:val="24"/>
          <w:lang w:eastAsia="pl-PL"/>
        </w:rPr>
        <w:t xml:space="preserve">I.3) WSPÓLNE UDZIELANIE ZAMÓWIENIA </w:t>
      </w:r>
      <w:r w:rsidRPr="002E1E3C">
        <w:rPr>
          <w:rFonts w:ascii="Times New Roman" w:eastAsia="Times New Roman" w:hAnsi="Times New Roman" w:cs="Times New Roman"/>
          <w:b/>
          <w:bCs/>
          <w:i/>
          <w:iCs/>
          <w:sz w:val="24"/>
          <w:szCs w:val="24"/>
          <w:lang w:eastAsia="pl-PL"/>
        </w:rPr>
        <w:t>(jeżeli dotyczy)</w:t>
      </w:r>
      <w:r w:rsidRPr="002E1E3C">
        <w:rPr>
          <w:rFonts w:ascii="Times New Roman" w:eastAsia="Times New Roman" w:hAnsi="Times New Roman" w:cs="Times New Roman"/>
          <w:b/>
          <w:bCs/>
          <w:sz w:val="24"/>
          <w:szCs w:val="24"/>
          <w:lang w:eastAsia="pl-PL"/>
        </w:rPr>
        <w:t xml:space="preserve">: </w:t>
      </w:r>
    </w:p>
    <w:p w14:paraId="62A18006"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2E1E3C">
        <w:rPr>
          <w:rFonts w:ascii="Times New Roman" w:eastAsia="Times New Roman" w:hAnsi="Times New Roman" w:cs="Times New Roman"/>
          <w:sz w:val="24"/>
          <w:szCs w:val="24"/>
          <w:lang w:eastAsia="pl-PL"/>
        </w:rPr>
        <w:br/>
      </w:r>
    </w:p>
    <w:p w14:paraId="68B93FDE"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b/>
          <w:bCs/>
          <w:sz w:val="24"/>
          <w:szCs w:val="24"/>
          <w:lang w:eastAsia="pl-PL"/>
        </w:rPr>
        <w:t xml:space="preserve">I.4) KOMUNIKACJA: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2E1E3C">
        <w:rPr>
          <w:rFonts w:ascii="Times New Roman" w:eastAsia="Times New Roman" w:hAnsi="Times New Roman" w:cs="Times New Roman"/>
          <w:sz w:val="24"/>
          <w:szCs w:val="24"/>
          <w:lang w:eastAsia="pl-PL"/>
        </w:rPr>
        <w:t xml:space="preserve"> </w:t>
      </w:r>
    </w:p>
    <w:p w14:paraId="25D411C0"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Nie </w:t>
      </w:r>
      <w:r w:rsidRPr="002E1E3C">
        <w:rPr>
          <w:rFonts w:ascii="Times New Roman" w:eastAsia="Times New Roman" w:hAnsi="Times New Roman" w:cs="Times New Roman"/>
          <w:sz w:val="24"/>
          <w:szCs w:val="24"/>
          <w:lang w:eastAsia="pl-PL"/>
        </w:rPr>
        <w:br/>
        <w:t xml:space="preserve">http://bip.termyuniejow.pl/zamowienia </w:t>
      </w:r>
    </w:p>
    <w:p w14:paraId="53B9AE04"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14:paraId="1555C34C"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Nie </w:t>
      </w:r>
      <w:r w:rsidRPr="002E1E3C">
        <w:rPr>
          <w:rFonts w:ascii="Times New Roman" w:eastAsia="Times New Roman" w:hAnsi="Times New Roman" w:cs="Times New Roman"/>
          <w:sz w:val="24"/>
          <w:szCs w:val="24"/>
          <w:lang w:eastAsia="pl-PL"/>
        </w:rPr>
        <w:br/>
        <w:t xml:space="preserve">http://bip.termyuniejow.pl/zamowienia </w:t>
      </w:r>
    </w:p>
    <w:p w14:paraId="1631E70B"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14:paraId="13795FD3"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Nie </w:t>
      </w:r>
      <w:r w:rsidRPr="002E1E3C">
        <w:rPr>
          <w:rFonts w:ascii="Times New Roman" w:eastAsia="Times New Roman" w:hAnsi="Times New Roman" w:cs="Times New Roman"/>
          <w:sz w:val="24"/>
          <w:szCs w:val="24"/>
          <w:lang w:eastAsia="pl-PL"/>
        </w:rPr>
        <w:br/>
      </w:r>
    </w:p>
    <w:p w14:paraId="325DD86D"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Oferty lub wnioski o dopuszczenie do udziału w postępowaniu należy przesyłać:</w:t>
      </w:r>
      <w:r w:rsidRPr="002E1E3C">
        <w:rPr>
          <w:rFonts w:ascii="Times New Roman" w:eastAsia="Times New Roman" w:hAnsi="Times New Roman" w:cs="Times New Roman"/>
          <w:sz w:val="24"/>
          <w:szCs w:val="24"/>
          <w:lang w:eastAsia="pl-PL"/>
        </w:rPr>
        <w:t xml:space="preserve">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Elektronicznie</w:t>
      </w:r>
      <w:r w:rsidRPr="002E1E3C">
        <w:rPr>
          <w:rFonts w:ascii="Times New Roman" w:eastAsia="Times New Roman" w:hAnsi="Times New Roman" w:cs="Times New Roman"/>
          <w:sz w:val="24"/>
          <w:szCs w:val="24"/>
          <w:lang w:eastAsia="pl-PL"/>
        </w:rPr>
        <w:t xml:space="preserve"> </w:t>
      </w:r>
    </w:p>
    <w:p w14:paraId="55449EF8"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Tak </w:t>
      </w:r>
      <w:r w:rsidRPr="002E1E3C">
        <w:rPr>
          <w:rFonts w:ascii="Times New Roman" w:eastAsia="Times New Roman" w:hAnsi="Times New Roman" w:cs="Times New Roman"/>
          <w:sz w:val="24"/>
          <w:szCs w:val="24"/>
          <w:lang w:eastAsia="pl-PL"/>
        </w:rPr>
        <w:br/>
        <w:t xml:space="preserve">adres </w:t>
      </w:r>
      <w:r w:rsidRPr="002E1E3C">
        <w:rPr>
          <w:rFonts w:ascii="Times New Roman" w:eastAsia="Times New Roman" w:hAnsi="Times New Roman" w:cs="Times New Roman"/>
          <w:sz w:val="24"/>
          <w:szCs w:val="24"/>
          <w:lang w:eastAsia="pl-PL"/>
        </w:rPr>
        <w:br/>
        <w:t xml:space="preserve">https://miniportal.uzp.gov.pl </w:t>
      </w:r>
    </w:p>
    <w:p w14:paraId="449373F9"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p>
    <w:p w14:paraId="67D4F62A"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2E1E3C">
        <w:rPr>
          <w:rFonts w:ascii="Times New Roman" w:eastAsia="Times New Roman" w:hAnsi="Times New Roman" w:cs="Times New Roman"/>
          <w:sz w:val="24"/>
          <w:szCs w:val="24"/>
          <w:lang w:eastAsia="pl-PL"/>
        </w:rPr>
        <w:t xml:space="preserve"> </w:t>
      </w:r>
      <w:r w:rsidRPr="002E1E3C">
        <w:rPr>
          <w:rFonts w:ascii="Times New Roman" w:eastAsia="Times New Roman" w:hAnsi="Times New Roman" w:cs="Times New Roman"/>
          <w:sz w:val="24"/>
          <w:szCs w:val="24"/>
          <w:lang w:eastAsia="pl-PL"/>
        </w:rPr>
        <w:br/>
        <w:t xml:space="preserve">Tak </w:t>
      </w:r>
      <w:r w:rsidRPr="002E1E3C">
        <w:rPr>
          <w:rFonts w:ascii="Times New Roman" w:eastAsia="Times New Roman" w:hAnsi="Times New Roman" w:cs="Times New Roman"/>
          <w:sz w:val="24"/>
          <w:szCs w:val="24"/>
          <w:lang w:eastAsia="pl-PL"/>
        </w:rPr>
        <w:br/>
        <w:t xml:space="preserve">Inny sposób: </w:t>
      </w:r>
      <w:r w:rsidRPr="002E1E3C">
        <w:rPr>
          <w:rFonts w:ascii="Times New Roman" w:eastAsia="Times New Roman" w:hAnsi="Times New Roman" w:cs="Times New Roman"/>
          <w:sz w:val="24"/>
          <w:szCs w:val="24"/>
          <w:lang w:eastAsia="pl-PL"/>
        </w:rPr>
        <w:br/>
        <w:t xml:space="preserve">Tradycyjny w formie papierowej osobiście, kurierem lub przesłania pocztą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2E1E3C">
        <w:rPr>
          <w:rFonts w:ascii="Times New Roman" w:eastAsia="Times New Roman" w:hAnsi="Times New Roman" w:cs="Times New Roman"/>
          <w:sz w:val="24"/>
          <w:szCs w:val="24"/>
          <w:lang w:eastAsia="pl-PL"/>
        </w:rPr>
        <w:t xml:space="preserve"> </w:t>
      </w:r>
      <w:r w:rsidRPr="002E1E3C">
        <w:rPr>
          <w:rFonts w:ascii="Times New Roman" w:eastAsia="Times New Roman" w:hAnsi="Times New Roman" w:cs="Times New Roman"/>
          <w:sz w:val="24"/>
          <w:szCs w:val="24"/>
          <w:lang w:eastAsia="pl-PL"/>
        </w:rPr>
        <w:br/>
        <w:t xml:space="preserve">Nie </w:t>
      </w:r>
      <w:r w:rsidRPr="002E1E3C">
        <w:rPr>
          <w:rFonts w:ascii="Times New Roman" w:eastAsia="Times New Roman" w:hAnsi="Times New Roman" w:cs="Times New Roman"/>
          <w:sz w:val="24"/>
          <w:szCs w:val="24"/>
          <w:lang w:eastAsia="pl-PL"/>
        </w:rPr>
        <w:br/>
        <w:t xml:space="preserve">Inny sposób: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lastRenderedPageBreak/>
        <w:t xml:space="preserve">Adres: </w:t>
      </w:r>
      <w:r w:rsidRPr="002E1E3C">
        <w:rPr>
          <w:rFonts w:ascii="Times New Roman" w:eastAsia="Times New Roman" w:hAnsi="Times New Roman" w:cs="Times New Roman"/>
          <w:sz w:val="24"/>
          <w:szCs w:val="24"/>
          <w:lang w:eastAsia="pl-PL"/>
        </w:rPr>
        <w:br/>
        <w:t xml:space="preserve">ul. Polna 37, 99- 210 Uniejów </w:t>
      </w:r>
    </w:p>
    <w:p w14:paraId="6FF499DF"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2E1E3C">
        <w:rPr>
          <w:rFonts w:ascii="Times New Roman" w:eastAsia="Times New Roman" w:hAnsi="Times New Roman" w:cs="Times New Roman"/>
          <w:sz w:val="24"/>
          <w:szCs w:val="24"/>
          <w:lang w:eastAsia="pl-PL"/>
        </w:rPr>
        <w:t xml:space="preserve"> </w:t>
      </w:r>
    </w:p>
    <w:p w14:paraId="15C00071"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Nie </w:t>
      </w:r>
      <w:r w:rsidRPr="002E1E3C">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2E1E3C">
        <w:rPr>
          <w:rFonts w:ascii="Times New Roman" w:eastAsia="Times New Roman" w:hAnsi="Times New Roman" w:cs="Times New Roman"/>
          <w:sz w:val="24"/>
          <w:szCs w:val="24"/>
          <w:lang w:eastAsia="pl-PL"/>
        </w:rPr>
        <w:br/>
      </w:r>
    </w:p>
    <w:p w14:paraId="01DDAF6B"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u w:val="single"/>
          <w:lang w:eastAsia="pl-PL"/>
        </w:rPr>
        <w:t xml:space="preserve">SEKCJA II: PRZEDMIOT ZAMÓWIENIA </w:t>
      </w:r>
    </w:p>
    <w:p w14:paraId="309F5079"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II.1) Nazwa nadana zamówieniu przez zamawiającego: </w:t>
      </w:r>
      <w:r w:rsidRPr="002E1E3C">
        <w:rPr>
          <w:rFonts w:ascii="Times New Roman" w:eastAsia="Times New Roman" w:hAnsi="Times New Roman" w:cs="Times New Roman"/>
          <w:sz w:val="24"/>
          <w:szCs w:val="24"/>
          <w:lang w:eastAsia="pl-PL"/>
        </w:rPr>
        <w:t xml:space="preserve">„Sukcesywna dostawa ryb i owoców morza” dla obiektów P.G.K. Termy Uniejów Sp. z o.o. w Uniejowie oraz </w:t>
      </w:r>
      <w:proofErr w:type="spellStart"/>
      <w:r w:rsidRPr="002E1E3C">
        <w:rPr>
          <w:rFonts w:ascii="Times New Roman" w:eastAsia="Times New Roman" w:hAnsi="Times New Roman" w:cs="Times New Roman"/>
          <w:sz w:val="24"/>
          <w:szCs w:val="24"/>
          <w:lang w:eastAsia="pl-PL"/>
        </w:rPr>
        <w:t>Aparthotelu</w:t>
      </w:r>
      <w:proofErr w:type="spellEnd"/>
      <w:r w:rsidRPr="002E1E3C">
        <w:rPr>
          <w:rFonts w:ascii="Times New Roman" w:eastAsia="Times New Roman" w:hAnsi="Times New Roman" w:cs="Times New Roman"/>
          <w:sz w:val="24"/>
          <w:szCs w:val="24"/>
          <w:lang w:eastAsia="pl-PL"/>
        </w:rPr>
        <w:t xml:space="preserve"> Termy Uniejów”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Numer referencyjny: </w:t>
      </w:r>
      <w:r w:rsidRPr="002E1E3C">
        <w:rPr>
          <w:rFonts w:ascii="Times New Roman" w:eastAsia="Times New Roman" w:hAnsi="Times New Roman" w:cs="Times New Roman"/>
          <w:sz w:val="24"/>
          <w:szCs w:val="24"/>
          <w:lang w:eastAsia="pl-PL"/>
        </w:rPr>
        <w:t xml:space="preserve">PGK ZP271.4D.2020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14:paraId="6ADEF910" w14:textId="77777777" w:rsidR="002E1E3C" w:rsidRPr="002E1E3C" w:rsidRDefault="002E1E3C" w:rsidP="002E1E3C">
      <w:pPr>
        <w:spacing w:after="0" w:line="240" w:lineRule="auto"/>
        <w:jc w:val="both"/>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Nie </w:t>
      </w:r>
    </w:p>
    <w:p w14:paraId="0705DA1F"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II.2) Rodzaj zamówienia: </w:t>
      </w:r>
      <w:r w:rsidRPr="002E1E3C">
        <w:rPr>
          <w:rFonts w:ascii="Times New Roman" w:eastAsia="Times New Roman" w:hAnsi="Times New Roman" w:cs="Times New Roman"/>
          <w:sz w:val="24"/>
          <w:szCs w:val="24"/>
          <w:lang w:eastAsia="pl-PL"/>
        </w:rPr>
        <w:t xml:space="preserve">Dostawy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II.3) Informacja o możliwości składania ofert częściowych</w:t>
      </w:r>
      <w:r w:rsidRPr="002E1E3C">
        <w:rPr>
          <w:rFonts w:ascii="Times New Roman" w:eastAsia="Times New Roman" w:hAnsi="Times New Roman" w:cs="Times New Roman"/>
          <w:sz w:val="24"/>
          <w:szCs w:val="24"/>
          <w:lang w:eastAsia="pl-PL"/>
        </w:rPr>
        <w:t xml:space="preserve"> </w:t>
      </w:r>
      <w:r w:rsidRPr="002E1E3C">
        <w:rPr>
          <w:rFonts w:ascii="Times New Roman" w:eastAsia="Times New Roman" w:hAnsi="Times New Roman" w:cs="Times New Roman"/>
          <w:sz w:val="24"/>
          <w:szCs w:val="24"/>
          <w:lang w:eastAsia="pl-PL"/>
        </w:rPr>
        <w:br/>
        <w:t xml:space="preserve">Zamówienie podzielone jest na części: </w:t>
      </w:r>
    </w:p>
    <w:p w14:paraId="068D7BC1"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Tak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Oferty lub wnioski o dopuszczenie do udziału w postępowaniu można składać w odniesieniu do:</w:t>
      </w:r>
      <w:r w:rsidRPr="002E1E3C">
        <w:rPr>
          <w:rFonts w:ascii="Times New Roman" w:eastAsia="Times New Roman" w:hAnsi="Times New Roman" w:cs="Times New Roman"/>
          <w:sz w:val="24"/>
          <w:szCs w:val="24"/>
          <w:lang w:eastAsia="pl-PL"/>
        </w:rPr>
        <w:t xml:space="preserve"> </w:t>
      </w:r>
      <w:r w:rsidRPr="002E1E3C">
        <w:rPr>
          <w:rFonts w:ascii="Times New Roman" w:eastAsia="Times New Roman" w:hAnsi="Times New Roman" w:cs="Times New Roman"/>
          <w:sz w:val="24"/>
          <w:szCs w:val="24"/>
          <w:lang w:eastAsia="pl-PL"/>
        </w:rPr>
        <w:br/>
        <w:t xml:space="preserve">wszystkich części </w:t>
      </w:r>
    </w:p>
    <w:p w14:paraId="7CD16032"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2E1E3C">
        <w:rPr>
          <w:rFonts w:ascii="Times New Roman" w:eastAsia="Times New Roman" w:hAnsi="Times New Roman" w:cs="Times New Roman"/>
          <w:sz w:val="24"/>
          <w:szCs w:val="24"/>
          <w:lang w:eastAsia="pl-PL"/>
        </w:rPr>
        <w:t xml:space="preserve">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2E1E3C">
        <w:rPr>
          <w:rFonts w:ascii="Times New Roman" w:eastAsia="Times New Roman" w:hAnsi="Times New Roman" w:cs="Times New Roman"/>
          <w:sz w:val="24"/>
          <w:szCs w:val="24"/>
          <w:lang w:eastAsia="pl-PL"/>
        </w:rPr>
        <w:t xml:space="preserve">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II.4) Krótki opis przedmiotu zamówienia </w:t>
      </w:r>
      <w:r w:rsidRPr="002E1E3C">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2E1E3C">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2E1E3C">
        <w:rPr>
          <w:rFonts w:ascii="Times New Roman" w:eastAsia="Times New Roman" w:hAnsi="Times New Roman" w:cs="Times New Roman"/>
          <w:sz w:val="24"/>
          <w:szCs w:val="24"/>
          <w:lang w:eastAsia="pl-PL"/>
        </w:rPr>
        <w:t xml:space="preserve">– 9 Ryby suszone lub solone; ryby w solance; ryby wędzone. Przedmiotem zamówienia jest sukcesywna sprzedaż i dostawa ryb i owoców morza dla obiektów PGK Termy Uniejów oraz </w:t>
      </w:r>
      <w:proofErr w:type="spellStart"/>
      <w:r w:rsidRPr="002E1E3C">
        <w:rPr>
          <w:rFonts w:ascii="Times New Roman" w:eastAsia="Times New Roman" w:hAnsi="Times New Roman" w:cs="Times New Roman"/>
          <w:sz w:val="24"/>
          <w:szCs w:val="24"/>
          <w:lang w:eastAsia="pl-PL"/>
        </w:rPr>
        <w:t>Aparthotelu</w:t>
      </w:r>
      <w:proofErr w:type="spellEnd"/>
      <w:r w:rsidRPr="002E1E3C">
        <w:rPr>
          <w:rFonts w:ascii="Times New Roman" w:eastAsia="Times New Roman" w:hAnsi="Times New Roman" w:cs="Times New Roman"/>
          <w:sz w:val="24"/>
          <w:szCs w:val="24"/>
          <w:lang w:eastAsia="pl-PL"/>
        </w:rPr>
        <w:t xml:space="preserve"> Termy Uniejów z podziałem na dwa zadania: Zadanie 1- Sukcesywna sprzedaż i dostawa mrożonych ryb słodkowodnych i morskich oraz owoców morza. Zadanie 2- Sukcesywna sprzedaż i dostawa ryb słodkowodnych i morskich świeżych, wędzonych i marynowanych.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II.5) Główny kod CPV: </w:t>
      </w:r>
      <w:r w:rsidRPr="002E1E3C">
        <w:rPr>
          <w:rFonts w:ascii="Times New Roman" w:eastAsia="Times New Roman" w:hAnsi="Times New Roman" w:cs="Times New Roman"/>
          <w:sz w:val="24"/>
          <w:szCs w:val="24"/>
          <w:lang w:eastAsia="pl-PL"/>
        </w:rPr>
        <w:t xml:space="preserve">03311000-2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Dodatkowe kody CPV:</w:t>
      </w:r>
      <w:r w:rsidRPr="002E1E3C">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2E1E3C" w:rsidRPr="002E1E3C" w14:paraId="2D7CF0D1" w14:textId="77777777" w:rsidTr="002E1E3C">
        <w:tc>
          <w:tcPr>
            <w:tcW w:w="0" w:type="auto"/>
            <w:tcBorders>
              <w:top w:val="single" w:sz="6" w:space="0" w:color="000000"/>
              <w:left w:val="single" w:sz="6" w:space="0" w:color="000000"/>
              <w:bottom w:val="single" w:sz="6" w:space="0" w:color="000000"/>
              <w:right w:val="single" w:sz="6" w:space="0" w:color="000000"/>
            </w:tcBorders>
            <w:vAlign w:val="center"/>
            <w:hideMark/>
          </w:tcPr>
          <w:p w14:paraId="07644A24"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Kod CPV</w:t>
            </w:r>
          </w:p>
        </w:tc>
      </w:tr>
      <w:tr w:rsidR="002E1E3C" w:rsidRPr="002E1E3C" w14:paraId="08205695" w14:textId="77777777" w:rsidTr="002E1E3C">
        <w:tc>
          <w:tcPr>
            <w:tcW w:w="0" w:type="auto"/>
            <w:tcBorders>
              <w:top w:val="single" w:sz="6" w:space="0" w:color="000000"/>
              <w:left w:val="single" w:sz="6" w:space="0" w:color="000000"/>
              <w:bottom w:val="single" w:sz="6" w:space="0" w:color="000000"/>
              <w:right w:val="single" w:sz="6" w:space="0" w:color="000000"/>
            </w:tcBorders>
            <w:vAlign w:val="center"/>
            <w:hideMark/>
          </w:tcPr>
          <w:p w14:paraId="2D2F3C12"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15221000-3</w:t>
            </w:r>
          </w:p>
        </w:tc>
      </w:tr>
      <w:tr w:rsidR="002E1E3C" w:rsidRPr="002E1E3C" w14:paraId="173EA0A9" w14:textId="77777777" w:rsidTr="002E1E3C">
        <w:tc>
          <w:tcPr>
            <w:tcW w:w="0" w:type="auto"/>
            <w:tcBorders>
              <w:top w:val="single" w:sz="6" w:space="0" w:color="000000"/>
              <w:left w:val="single" w:sz="6" w:space="0" w:color="000000"/>
              <w:bottom w:val="single" w:sz="6" w:space="0" w:color="000000"/>
              <w:right w:val="single" w:sz="6" w:space="0" w:color="000000"/>
            </w:tcBorders>
            <w:vAlign w:val="center"/>
            <w:hideMark/>
          </w:tcPr>
          <w:p w14:paraId="5BA65603"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15221000-3</w:t>
            </w:r>
          </w:p>
        </w:tc>
      </w:tr>
      <w:tr w:rsidR="002E1E3C" w:rsidRPr="002E1E3C" w14:paraId="7BD74C08" w14:textId="77777777" w:rsidTr="002E1E3C">
        <w:tc>
          <w:tcPr>
            <w:tcW w:w="0" w:type="auto"/>
            <w:tcBorders>
              <w:top w:val="single" w:sz="6" w:space="0" w:color="000000"/>
              <w:left w:val="single" w:sz="6" w:space="0" w:color="000000"/>
              <w:bottom w:val="single" w:sz="6" w:space="0" w:color="000000"/>
              <w:right w:val="single" w:sz="6" w:space="0" w:color="000000"/>
            </w:tcBorders>
            <w:vAlign w:val="center"/>
            <w:hideMark/>
          </w:tcPr>
          <w:p w14:paraId="58A638A1"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15229000-9</w:t>
            </w:r>
          </w:p>
        </w:tc>
      </w:tr>
      <w:tr w:rsidR="002E1E3C" w:rsidRPr="002E1E3C" w14:paraId="6B3D7629" w14:textId="77777777" w:rsidTr="002E1E3C">
        <w:tc>
          <w:tcPr>
            <w:tcW w:w="0" w:type="auto"/>
            <w:tcBorders>
              <w:top w:val="single" w:sz="6" w:space="0" w:color="000000"/>
              <w:left w:val="single" w:sz="6" w:space="0" w:color="000000"/>
              <w:bottom w:val="single" w:sz="6" w:space="0" w:color="000000"/>
              <w:right w:val="single" w:sz="6" w:space="0" w:color="000000"/>
            </w:tcBorders>
            <w:vAlign w:val="center"/>
            <w:hideMark/>
          </w:tcPr>
          <w:p w14:paraId="0D8CBD0E"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lastRenderedPageBreak/>
              <w:t>15211100-1</w:t>
            </w:r>
          </w:p>
        </w:tc>
      </w:tr>
      <w:tr w:rsidR="002E1E3C" w:rsidRPr="002E1E3C" w14:paraId="61847A36" w14:textId="77777777" w:rsidTr="002E1E3C">
        <w:tc>
          <w:tcPr>
            <w:tcW w:w="0" w:type="auto"/>
            <w:tcBorders>
              <w:top w:val="single" w:sz="6" w:space="0" w:color="000000"/>
              <w:left w:val="single" w:sz="6" w:space="0" w:color="000000"/>
              <w:bottom w:val="single" w:sz="6" w:space="0" w:color="000000"/>
              <w:right w:val="single" w:sz="6" w:space="0" w:color="000000"/>
            </w:tcBorders>
            <w:vAlign w:val="center"/>
            <w:hideMark/>
          </w:tcPr>
          <w:p w14:paraId="2FEAE5F3"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15250000-5</w:t>
            </w:r>
          </w:p>
        </w:tc>
      </w:tr>
      <w:tr w:rsidR="002E1E3C" w:rsidRPr="002E1E3C" w14:paraId="7361C7FE" w14:textId="77777777" w:rsidTr="002E1E3C">
        <w:tc>
          <w:tcPr>
            <w:tcW w:w="0" w:type="auto"/>
            <w:tcBorders>
              <w:top w:val="single" w:sz="6" w:space="0" w:color="000000"/>
              <w:left w:val="single" w:sz="6" w:space="0" w:color="000000"/>
              <w:bottom w:val="single" w:sz="6" w:space="0" w:color="000000"/>
              <w:right w:val="single" w:sz="6" w:space="0" w:color="000000"/>
            </w:tcBorders>
            <w:vAlign w:val="center"/>
            <w:hideMark/>
          </w:tcPr>
          <w:p w14:paraId="325148C7"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15230000-9</w:t>
            </w:r>
          </w:p>
        </w:tc>
      </w:tr>
    </w:tbl>
    <w:p w14:paraId="094242FA"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II.6) Całkowita wartość zamówienia </w:t>
      </w:r>
      <w:r w:rsidRPr="002E1E3C">
        <w:rPr>
          <w:rFonts w:ascii="Times New Roman" w:eastAsia="Times New Roman" w:hAnsi="Times New Roman" w:cs="Times New Roman"/>
          <w:i/>
          <w:iCs/>
          <w:sz w:val="24"/>
          <w:szCs w:val="24"/>
          <w:lang w:eastAsia="pl-PL"/>
        </w:rPr>
        <w:t>(jeżeli zamawiający podaje informacje o wartości zamówienia)</w:t>
      </w:r>
      <w:r w:rsidRPr="002E1E3C">
        <w:rPr>
          <w:rFonts w:ascii="Times New Roman" w:eastAsia="Times New Roman" w:hAnsi="Times New Roman" w:cs="Times New Roman"/>
          <w:sz w:val="24"/>
          <w:szCs w:val="24"/>
          <w:lang w:eastAsia="pl-PL"/>
        </w:rPr>
        <w:t xml:space="preserve">: </w:t>
      </w:r>
      <w:r w:rsidRPr="002E1E3C">
        <w:rPr>
          <w:rFonts w:ascii="Times New Roman" w:eastAsia="Times New Roman" w:hAnsi="Times New Roman" w:cs="Times New Roman"/>
          <w:sz w:val="24"/>
          <w:szCs w:val="24"/>
          <w:lang w:eastAsia="pl-PL"/>
        </w:rPr>
        <w:br/>
        <w:t xml:space="preserve">Wartość bez VAT: </w:t>
      </w:r>
      <w:r w:rsidRPr="002E1E3C">
        <w:rPr>
          <w:rFonts w:ascii="Times New Roman" w:eastAsia="Times New Roman" w:hAnsi="Times New Roman" w:cs="Times New Roman"/>
          <w:sz w:val="24"/>
          <w:szCs w:val="24"/>
          <w:lang w:eastAsia="pl-PL"/>
        </w:rPr>
        <w:br/>
        <w:t xml:space="preserve">Waluta: </w:t>
      </w:r>
    </w:p>
    <w:p w14:paraId="4E103348"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2E1E3C">
        <w:rPr>
          <w:rFonts w:ascii="Times New Roman" w:eastAsia="Times New Roman" w:hAnsi="Times New Roman" w:cs="Times New Roman"/>
          <w:sz w:val="24"/>
          <w:szCs w:val="24"/>
          <w:lang w:eastAsia="pl-PL"/>
        </w:rPr>
        <w:t xml:space="preserve"> </w:t>
      </w:r>
    </w:p>
    <w:p w14:paraId="5E8C2F6A"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2E1E3C">
        <w:rPr>
          <w:rFonts w:ascii="Times New Roman" w:eastAsia="Times New Roman" w:hAnsi="Times New Roman" w:cs="Times New Roman"/>
          <w:b/>
          <w:bCs/>
          <w:sz w:val="24"/>
          <w:szCs w:val="24"/>
          <w:lang w:eastAsia="pl-PL"/>
        </w:rPr>
        <w:t>Pzp</w:t>
      </w:r>
      <w:proofErr w:type="spellEnd"/>
      <w:r w:rsidRPr="002E1E3C">
        <w:rPr>
          <w:rFonts w:ascii="Times New Roman" w:eastAsia="Times New Roman" w:hAnsi="Times New Roman" w:cs="Times New Roman"/>
          <w:b/>
          <w:bCs/>
          <w:sz w:val="24"/>
          <w:szCs w:val="24"/>
          <w:lang w:eastAsia="pl-PL"/>
        </w:rPr>
        <w:t xml:space="preserve">: </w:t>
      </w:r>
      <w:r w:rsidRPr="002E1E3C">
        <w:rPr>
          <w:rFonts w:ascii="Times New Roman" w:eastAsia="Times New Roman" w:hAnsi="Times New Roman" w:cs="Times New Roman"/>
          <w:sz w:val="24"/>
          <w:szCs w:val="24"/>
          <w:lang w:eastAsia="pl-PL"/>
        </w:rPr>
        <w:t xml:space="preserve">Tak </w:t>
      </w:r>
      <w:r w:rsidRPr="002E1E3C">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2E1E3C">
        <w:rPr>
          <w:rFonts w:ascii="Times New Roman" w:eastAsia="Times New Roman" w:hAnsi="Times New Roman" w:cs="Times New Roman"/>
          <w:sz w:val="24"/>
          <w:szCs w:val="24"/>
          <w:lang w:eastAsia="pl-PL"/>
        </w:rPr>
        <w:t>Pzp</w:t>
      </w:r>
      <w:proofErr w:type="spellEnd"/>
      <w:r w:rsidRPr="002E1E3C">
        <w:rPr>
          <w:rFonts w:ascii="Times New Roman" w:eastAsia="Times New Roman" w:hAnsi="Times New Roman" w:cs="Times New Roman"/>
          <w:sz w:val="24"/>
          <w:szCs w:val="24"/>
          <w:lang w:eastAsia="pl-PL"/>
        </w:rPr>
        <w:t xml:space="preserve">: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2E1E3C">
        <w:rPr>
          <w:rFonts w:ascii="Times New Roman" w:eastAsia="Times New Roman" w:hAnsi="Times New Roman" w:cs="Times New Roman"/>
          <w:sz w:val="24"/>
          <w:szCs w:val="24"/>
          <w:lang w:eastAsia="pl-PL"/>
        </w:rPr>
        <w:t xml:space="preserve"> </w:t>
      </w:r>
      <w:r w:rsidRPr="002E1E3C">
        <w:rPr>
          <w:rFonts w:ascii="Times New Roman" w:eastAsia="Times New Roman" w:hAnsi="Times New Roman" w:cs="Times New Roman"/>
          <w:sz w:val="24"/>
          <w:szCs w:val="24"/>
          <w:lang w:eastAsia="pl-PL"/>
        </w:rPr>
        <w:br/>
        <w:t>miesiącach:  12  </w:t>
      </w:r>
      <w:r w:rsidRPr="002E1E3C">
        <w:rPr>
          <w:rFonts w:ascii="Times New Roman" w:eastAsia="Times New Roman" w:hAnsi="Times New Roman" w:cs="Times New Roman"/>
          <w:i/>
          <w:iCs/>
          <w:sz w:val="24"/>
          <w:szCs w:val="24"/>
          <w:lang w:eastAsia="pl-PL"/>
        </w:rPr>
        <w:t xml:space="preserve"> lub </w:t>
      </w:r>
      <w:r w:rsidRPr="002E1E3C">
        <w:rPr>
          <w:rFonts w:ascii="Times New Roman" w:eastAsia="Times New Roman" w:hAnsi="Times New Roman" w:cs="Times New Roman"/>
          <w:b/>
          <w:bCs/>
          <w:sz w:val="24"/>
          <w:szCs w:val="24"/>
          <w:lang w:eastAsia="pl-PL"/>
        </w:rPr>
        <w:t>dniach:</w:t>
      </w:r>
      <w:r w:rsidRPr="002E1E3C">
        <w:rPr>
          <w:rFonts w:ascii="Times New Roman" w:eastAsia="Times New Roman" w:hAnsi="Times New Roman" w:cs="Times New Roman"/>
          <w:sz w:val="24"/>
          <w:szCs w:val="24"/>
          <w:lang w:eastAsia="pl-PL"/>
        </w:rPr>
        <w:t xml:space="preserve">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i/>
          <w:iCs/>
          <w:sz w:val="24"/>
          <w:szCs w:val="24"/>
          <w:lang w:eastAsia="pl-PL"/>
        </w:rPr>
        <w:t>lub</w:t>
      </w:r>
      <w:r w:rsidRPr="002E1E3C">
        <w:rPr>
          <w:rFonts w:ascii="Times New Roman" w:eastAsia="Times New Roman" w:hAnsi="Times New Roman" w:cs="Times New Roman"/>
          <w:sz w:val="24"/>
          <w:szCs w:val="24"/>
          <w:lang w:eastAsia="pl-PL"/>
        </w:rPr>
        <w:t xml:space="preserve">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data rozpoczęcia: </w:t>
      </w:r>
      <w:r w:rsidRPr="002E1E3C">
        <w:rPr>
          <w:rFonts w:ascii="Times New Roman" w:eastAsia="Times New Roman" w:hAnsi="Times New Roman" w:cs="Times New Roman"/>
          <w:sz w:val="24"/>
          <w:szCs w:val="24"/>
          <w:lang w:eastAsia="pl-PL"/>
        </w:rPr>
        <w:t> </w:t>
      </w:r>
      <w:r w:rsidRPr="002E1E3C">
        <w:rPr>
          <w:rFonts w:ascii="Times New Roman" w:eastAsia="Times New Roman" w:hAnsi="Times New Roman" w:cs="Times New Roman"/>
          <w:i/>
          <w:iCs/>
          <w:sz w:val="24"/>
          <w:szCs w:val="24"/>
          <w:lang w:eastAsia="pl-PL"/>
        </w:rPr>
        <w:t xml:space="preserve"> lub </w:t>
      </w:r>
      <w:r w:rsidRPr="002E1E3C">
        <w:rPr>
          <w:rFonts w:ascii="Times New Roman" w:eastAsia="Times New Roman" w:hAnsi="Times New Roman" w:cs="Times New Roman"/>
          <w:b/>
          <w:bCs/>
          <w:sz w:val="24"/>
          <w:szCs w:val="24"/>
          <w:lang w:eastAsia="pl-PL"/>
        </w:rPr>
        <w:t xml:space="preserve">zakończenia: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II.9) Informacje dodatkowe: </w:t>
      </w:r>
    </w:p>
    <w:p w14:paraId="4303E2AE"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u w:val="single"/>
          <w:lang w:eastAsia="pl-PL"/>
        </w:rPr>
        <w:t xml:space="preserve">SEKCJA III: INFORMACJE O CHARAKTERZE PRAWNYM, EKONOMICZNYM, FINANSOWYM I TECHNICZNYM </w:t>
      </w:r>
    </w:p>
    <w:p w14:paraId="071BF9A4"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b/>
          <w:bCs/>
          <w:sz w:val="24"/>
          <w:szCs w:val="24"/>
          <w:lang w:eastAsia="pl-PL"/>
        </w:rPr>
        <w:t xml:space="preserve">III.1) WARUNKI UDZIAŁU W POSTĘPOWANIU </w:t>
      </w:r>
    </w:p>
    <w:p w14:paraId="5744C68B"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2E1E3C">
        <w:rPr>
          <w:rFonts w:ascii="Times New Roman" w:eastAsia="Times New Roman" w:hAnsi="Times New Roman" w:cs="Times New Roman"/>
          <w:sz w:val="24"/>
          <w:szCs w:val="24"/>
          <w:lang w:eastAsia="pl-PL"/>
        </w:rPr>
        <w:t xml:space="preserve"> </w:t>
      </w:r>
      <w:r w:rsidRPr="002E1E3C">
        <w:rPr>
          <w:rFonts w:ascii="Times New Roman" w:eastAsia="Times New Roman" w:hAnsi="Times New Roman" w:cs="Times New Roman"/>
          <w:sz w:val="24"/>
          <w:szCs w:val="24"/>
          <w:lang w:eastAsia="pl-PL"/>
        </w:rPr>
        <w:br/>
        <w:t xml:space="preserve">Określenie warunków: Posiada aktualną decyzję wydana na podstawie art. 64 ust.1 ustawy z dnia 25 sierpnia 2006 r. o bezpieczeństwie żywności i żywienia, w związku z art. 6 ust. 3 rozporządzenia (WE) nr 852/2004 Parlamentu Europejskiego i Rady z dnia 29 kwietnia 2004 r. w sprawie higieny środków spożywczych lub na podstawie ustawy z dnia 16 grudnia 2005 r. o produktach pochodzenia zwierzęcego (Dz. U. 2019 </w:t>
      </w:r>
      <w:proofErr w:type="spellStart"/>
      <w:r w:rsidRPr="002E1E3C">
        <w:rPr>
          <w:rFonts w:ascii="Times New Roman" w:eastAsia="Times New Roman" w:hAnsi="Times New Roman" w:cs="Times New Roman"/>
          <w:sz w:val="24"/>
          <w:szCs w:val="24"/>
          <w:lang w:eastAsia="pl-PL"/>
        </w:rPr>
        <w:t>poz</w:t>
      </w:r>
      <w:proofErr w:type="spellEnd"/>
      <w:r w:rsidRPr="002E1E3C">
        <w:rPr>
          <w:rFonts w:ascii="Times New Roman" w:eastAsia="Times New Roman" w:hAnsi="Times New Roman" w:cs="Times New Roman"/>
          <w:sz w:val="24"/>
          <w:szCs w:val="24"/>
          <w:lang w:eastAsia="pl-PL"/>
        </w:rPr>
        <w:t xml:space="preserve"> 824.), odpowiednio dla charakterystyki swojej działalności; </w:t>
      </w:r>
      <w:r w:rsidRPr="002E1E3C">
        <w:rPr>
          <w:rFonts w:ascii="Times New Roman" w:eastAsia="Times New Roman" w:hAnsi="Times New Roman" w:cs="Times New Roman"/>
          <w:sz w:val="24"/>
          <w:szCs w:val="24"/>
          <w:lang w:eastAsia="pl-PL"/>
        </w:rPr>
        <w:br/>
        <w:t xml:space="preserve">Informacje dodatkowe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III.1.2) Sytuacja finansowa lub ekonomiczna </w:t>
      </w:r>
      <w:r w:rsidRPr="002E1E3C">
        <w:rPr>
          <w:rFonts w:ascii="Times New Roman" w:eastAsia="Times New Roman" w:hAnsi="Times New Roman" w:cs="Times New Roman"/>
          <w:sz w:val="24"/>
          <w:szCs w:val="24"/>
          <w:lang w:eastAsia="pl-PL"/>
        </w:rPr>
        <w:br/>
        <w:t xml:space="preserve">Określenie warunków: Zamawiający nie precyzuje w tym zakresie żadnych wymagań, których spełnienie wykonawca zobowiązany jest udokumentować Zamawiającemu. Zamawiający odstępuje od opisu sposobu dokonywania oceny spełniania warunku w tym zakresie. </w:t>
      </w:r>
      <w:r w:rsidRPr="002E1E3C">
        <w:rPr>
          <w:rFonts w:ascii="Times New Roman" w:eastAsia="Times New Roman" w:hAnsi="Times New Roman" w:cs="Times New Roman"/>
          <w:sz w:val="24"/>
          <w:szCs w:val="24"/>
          <w:lang w:eastAsia="pl-PL"/>
        </w:rPr>
        <w:br/>
        <w:t xml:space="preserve">Informacje dodatkowe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III.1.3) Zdolność techniczna lub zawodowa </w:t>
      </w:r>
      <w:r w:rsidRPr="002E1E3C">
        <w:rPr>
          <w:rFonts w:ascii="Times New Roman" w:eastAsia="Times New Roman" w:hAnsi="Times New Roman" w:cs="Times New Roman"/>
          <w:sz w:val="24"/>
          <w:szCs w:val="24"/>
          <w:lang w:eastAsia="pl-PL"/>
        </w:rPr>
        <w:br/>
        <w:t xml:space="preserve">Określenie warunków: wykonał w okresie ostatnich trzech lat przed upływem terminu składania ofert, a jeżeli okres prowadzenia działalności jest krótszy - w tym okresie, co najmniej jedną dostawę ryb i owoców morza, w ramach jednego kontraktu (Umowy); o wartości dla :, Zadania nr 1 150 000,00 PLN brutto; •Wskazana wartość może być zrealizowana zarówno w ramach jednej, jak i kilku dostaw. Z zastrzeżeniem iż przynajmniej </w:t>
      </w:r>
      <w:r w:rsidRPr="002E1E3C">
        <w:rPr>
          <w:rFonts w:ascii="Times New Roman" w:eastAsia="Times New Roman" w:hAnsi="Times New Roman" w:cs="Times New Roman"/>
          <w:sz w:val="24"/>
          <w:szCs w:val="24"/>
          <w:lang w:eastAsia="pl-PL"/>
        </w:rPr>
        <w:lastRenderedPageBreak/>
        <w:t xml:space="preserve">jedna umowa dostawy jest o wartości nie mniejszej niż 90.000 zł. Ocena spełnienia tego warunku zostanie dokonana według formuły spełnia – nie spełnia. • Zadania nr 2 : 250 000,00 PLN brutto • Wskazana wartość może być zrealizowana zarówno w ramach jednej, jak i kilku dostaw. Z zastrzeżeniem iż przynajmniej jedna umowa dostawy jest o wartości nie mniejszej niż 150.000 zł. Ocena spełnienia tego warunku zostanie dokonana według formuły spełnia – nie spełnia. b) dysponuje następującym potencjałem technicznym w celu wykonania zamówienia publicznego, dla obu zadań: środkiem transportu przeznaczonym do przewozu żywności tj. w szczególności co najmniej jednym pojazdem / środkiem transportu, którym będzie dostarczał przedmiot zamówienia odpowiadający wymaganiom sanitarnym, określonym ustawą z dnia 25 sierpnia 2006r. o bezpieczeństwie żywności i żywienia . (Dz. U. z 2019r. poz.1252 w związku z rozporządzeniem nr 852/2004 Parlamentu Europejskiego i Rady Unii Europejskiej z dnia 29 kwietnia 2004r. (– załącznik Nr 2 do rozporządzenia). posiada wdrożony systemem HACCP w produkcji i obrocie wymienionego w SIWZ asortymentu; </w:t>
      </w:r>
      <w:r w:rsidRPr="002E1E3C">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2E1E3C">
        <w:rPr>
          <w:rFonts w:ascii="Times New Roman" w:eastAsia="Times New Roman" w:hAnsi="Times New Roman" w:cs="Times New Roman"/>
          <w:sz w:val="24"/>
          <w:szCs w:val="24"/>
          <w:lang w:eastAsia="pl-PL"/>
        </w:rPr>
        <w:br/>
        <w:t xml:space="preserve">Informacje dodatkowe: </w:t>
      </w:r>
    </w:p>
    <w:p w14:paraId="0481A4A8"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b/>
          <w:bCs/>
          <w:sz w:val="24"/>
          <w:szCs w:val="24"/>
          <w:lang w:eastAsia="pl-PL"/>
        </w:rPr>
        <w:t xml:space="preserve">III.2) PODSTAWY WYKLUCZENIA </w:t>
      </w:r>
    </w:p>
    <w:p w14:paraId="7C96728E"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2E1E3C">
        <w:rPr>
          <w:rFonts w:ascii="Times New Roman" w:eastAsia="Times New Roman" w:hAnsi="Times New Roman" w:cs="Times New Roman"/>
          <w:b/>
          <w:bCs/>
          <w:sz w:val="24"/>
          <w:szCs w:val="24"/>
          <w:lang w:eastAsia="pl-PL"/>
        </w:rPr>
        <w:t>Pzp</w:t>
      </w:r>
      <w:proofErr w:type="spellEnd"/>
      <w:r w:rsidRPr="002E1E3C">
        <w:rPr>
          <w:rFonts w:ascii="Times New Roman" w:eastAsia="Times New Roman" w:hAnsi="Times New Roman" w:cs="Times New Roman"/>
          <w:sz w:val="24"/>
          <w:szCs w:val="24"/>
          <w:lang w:eastAsia="pl-PL"/>
        </w:rPr>
        <w:t xml:space="preserve">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2E1E3C">
        <w:rPr>
          <w:rFonts w:ascii="Times New Roman" w:eastAsia="Times New Roman" w:hAnsi="Times New Roman" w:cs="Times New Roman"/>
          <w:b/>
          <w:bCs/>
          <w:sz w:val="24"/>
          <w:szCs w:val="24"/>
          <w:lang w:eastAsia="pl-PL"/>
        </w:rPr>
        <w:t>Pzp</w:t>
      </w:r>
      <w:proofErr w:type="spellEnd"/>
      <w:r w:rsidRPr="002E1E3C">
        <w:rPr>
          <w:rFonts w:ascii="Times New Roman" w:eastAsia="Times New Roman" w:hAnsi="Times New Roman" w:cs="Times New Roman"/>
          <w:sz w:val="24"/>
          <w:szCs w:val="24"/>
          <w:lang w:eastAsia="pl-PL"/>
        </w:rPr>
        <w:t xml:space="preserve"> Nie Zamawiający przewiduje następujące fakultatywne podstawy wykluczenia: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r>
    </w:p>
    <w:p w14:paraId="32B5B443"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14:paraId="7FD13FC9"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2E1E3C">
        <w:rPr>
          <w:rFonts w:ascii="Times New Roman" w:eastAsia="Times New Roman" w:hAnsi="Times New Roman" w:cs="Times New Roman"/>
          <w:sz w:val="24"/>
          <w:szCs w:val="24"/>
          <w:lang w:eastAsia="pl-PL"/>
        </w:rPr>
        <w:br/>
        <w:t xml:space="preserve">Tak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Oświadczenie o spełnianiu kryteriów selekcji </w:t>
      </w:r>
      <w:r w:rsidRPr="002E1E3C">
        <w:rPr>
          <w:rFonts w:ascii="Times New Roman" w:eastAsia="Times New Roman" w:hAnsi="Times New Roman" w:cs="Times New Roman"/>
          <w:sz w:val="24"/>
          <w:szCs w:val="24"/>
          <w:lang w:eastAsia="pl-PL"/>
        </w:rPr>
        <w:br/>
        <w:t xml:space="preserve">Nie </w:t>
      </w:r>
    </w:p>
    <w:p w14:paraId="1988ECDF"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14:paraId="34F3DB63"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Aktualnej decyzji właściwego Państwowego Powiatowego Inspektora Sanitarnego o zatwierdzeniu zakładu do wprowadzania do obrotu produktów pochodzenia zwierzęcego, nieobjętego urzędową kontrolą organów Inspekcji Weterynaryjnej lub zaświadczenie o wpisie do rejestru zakładów podlegających urzędowej kontroli organów Państwowej Inspekcji Sanitarnej, wystawione przez właściwego państwowego powiatowego inspektora sanitarnego w sprawie rejestracji i zatwierdzenia zakładu na podstawie ustawy z dnia 25 sierpnia 2006 r. o bezpieczeństwie żywności i żywienia (Dz. U. 2019. poz. 1252 ) lub Aktualnej decyzji </w:t>
      </w:r>
      <w:r w:rsidRPr="002E1E3C">
        <w:rPr>
          <w:rFonts w:ascii="Times New Roman" w:eastAsia="Times New Roman" w:hAnsi="Times New Roman" w:cs="Times New Roman"/>
          <w:sz w:val="24"/>
          <w:szCs w:val="24"/>
          <w:lang w:eastAsia="pl-PL"/>
        </w:rPr>
        <w:lastRenderedPageBreak/>
        <w:t xml:space="preserve">właściwego organu Inspekcji Weterynaryjnej, wydanej na podstawie ustawy z dnia 16 grudnia 2005 r. o produktach pochodzenia zwierzęcego (Dz. U. 2019 poz. 842) o zatwierdzeniu zakładu lub zaświadczenie tego organu o wpisie do rejestru zakładów </w:t>
      </w:r>
    </w:p>
    <w:p w14:paraId="0A343D89"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14:paraId="112958B6"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b/>
          <w:bCs/>
          <w:sz w:val="24"/>
          <w:szCs w:val="24"/>
          <w:lang w:eastAsia="pl-PL"/>
        </w:rPr>
        <w:t>III.5.1) W ZAKRESIE SPEŁNIANIA WARUNKÓW UDZIAŁU W POSTĘPOWANIU:</w:t>
      </w:r>
      <w:r w:rsidRPr="002E1E3C">
        <w:rPr>
          <w:rFonts w:ascii="Times New Roman" w:eastAsia="Times New Roman" w:hAnsi="Times New Roman" w:cs="Times New Roman"/>
          <w:sz w:val="24"/>
          <w:szCs w:val="24"/>
          <w:lang w:eastAsia="pl-PL"/>
        </w:rPr>
        <w:t xml:space="preserve"> </w:t>
      </w:r>
      <w:r w:rsidRPr="002E1E3C">
        <w:rPr>
          <w:rFonts w:ascii="Times New Roman" w:eastAsia="Times New Roman" w:hAnsi="Times New Roman" w:cs="Times New Roman"/>
          <w:sz w:val="24"/>
          <w:szCs w:val="24"/>
          <w:lang w:eastAsia="pl-PL"/>
        </w:rPr>
        <w:br/>
        <w:t xml:space="preserve">a) Wykazu dostaw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zgodnie z załącznikiem nr 9 SIWZ. Wykaz należy złożyć odrębnie dla każdego z zadań. b) Wykazu wyposażenia zakładu dostępnego Wykonawcy w celu wykonania zamówienia publicznego wraz z informacją o podstawie do dysponowania tymi zasobami; w wykazie wykonawca jest obowiązany wskazać co najmniej jeden środek transportu zgodny z wymaganiami niniejszej SIWZ; zgodnie z załącznikiem nr 8 SIWZ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III.5.2) W ZAKRESIE KRYTERIÓW SELEKCJI:</w:t>
      </w:r>
      <w:r w:rsidRPr="002E1E3C">
        <w:rPr>
          <w:rFonts w:ascii="Times New Roman" w:eastAsia="Times New Roman" w:hAnsi="Times New Roman" w:cs="Times New Roman"/>
          <w:sz w:val="24"/>
          <w:szCs w:val="24"/>
          <w:lang w:eastAsia="pl-PL"/>
        </w:rPr>
        <w:t xml:space="preserve"> </w:t>
      </w:r>
      <w:r w:rsidRPr="002E1E3C">
        <w:rPr>
          <w:rFonts w:ascii="Times New Roman" w:eastAsia="Times New Roman" w:hAnsi="Times New Roman" w:cs="Times New Roman"/>
          <w:sz w:val="24"/>
          <w:szCs w:val="24"/>
          <w:lang w:eastAsia="pl-PL"/>
        </w:rPr>
        <w:br/>
      </w:r>
    </w:p>
    <w:p w14:paraId="7A3CEA79"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14:paraId="0DFC122E"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b/>
          <w:bCs/>
          <w:sz w:val="24"/>
          <w:szCs w:val="24"/>
          <w:lang w:eastAsia="pl-PL"/>
        </w:rPr>
        <w:t xml:space="preserve">III.7) INNE DOKUMENTY NIE WYMIENIONE W pkt III.3) - III.6) </w:t>
      </w:r>
    </w:p>
    <w:p w14:paraId="1A5229AF"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Formularz ofertowy, formularze asortymentowo cenowe </w:t>
      </w:r>
    </w:p>
    <w:p w14:paraId="5D15D02D"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u w:val="single"/>
          <w:lang w:eastAsia="pl-PL"/>
        </w:rPr>
        <w:t xml:space="preserve">SEKCJA IV: PROCEDURA </w:t>
      </w:r>
    </w:p>
    <w:p w14:paraId="28E031A1"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b/>
          <w:bCs/>
          <w:sz w:val="24"/>
          <w:szCs w:val="24"/>
          <w:lang w:eastAsia="pl-PL"/>
        </w:rPr>
        <w:t xml:space="preserve">IV.1) OPIS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IV.1.1) Tryb udzielenia zamówienia: </w:t>
      </w:r>
      <w:r w:rsidRPr="002E1E3C">
        <w:rPr>
          <w:rFonts w:ascii="Times New Roman" w:eastAsia="Times New Roman" w:hAnsi="Times New Roman" w:cs="Times New Roman"/>
          <w:sz w:val="24"/>
          <w:szCs w:val="24"/>
          <w:lang w:eastAsia="pl-PL"/>
        </w:rPr>
        <w:t xml:space="preserve">Przetarg nieograniczony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IV.1.2) Zamawiający żąda wniesienia wadium:</w:t>
      </w:r>
      <w:r w:rsidRPr="002E1E3C">
        <w:rPr>
          <w:rFonts w:ascii="Times New Roman" w:eastAsia="Times New Roman" w:hAnsi="Times New Roman" w:cs="Times New Roman"/>
          <w:sz w:val="24"/>
          <w:szCs w:val="24"/>
          <w:lang w:eastAsia="pl-PL"/>
        </w:rPr>
        <w:t xml:space="preserve"> </w:t>
      </w:r>
    </w:p>
    <w:p w14:paraId="3BDCBAD1"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Nie </w:t>
      </w:r>
      <w:r w:rsidRPr="002E1E3C">
        <w:rPr>
          <w:rFonts w:ascii="Times New Roman" w:eastAsia="Times New Roman" w:hAnsi="Times New Roman" w:cs="Times New Roman"/>
          <w:sz w:val="24"/>
          <w:szCs w:val="24"/>
          <w:lang w:eastAsia="pl-PL"/>
        </w:rPr>
        <w:br/>
        <w:t xml:space="preserve">Informacja na temat wadium </w:t>
      </w:r>
      <w:r w:rsidRPr="002E1E3C">
        <w:rPr>
          <w:rFonts w:ascii="Times New Roman" w:eastAsia="Times New Roman" w:hAnsi="Times New Roman" w:cs="Times New Roman"/>
          <w:sz w:val="24"/>
          <w:szCs w:val="24"/>
          <w:lang w:eastAsia="pl-PL"/>
        </w:rPr>
        <w:br/>
      </w:r>
    </w:p>
    <w:p w14:paraId="1DF7A8CA"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IV.1.3) Przewiduje się udzielenie zaliczek na poczet wykonania zamówienia:</w:t>
      </w:r>
      <w:r w:rsidRPr="002E1E3C">
        <w:rPr>
          <w:rFonts w:ascii="Times New Roman" w:eastAsia="Times New Roman" w:hAnsi="Times New Roman" w:cs="Times New Roman"/>
          <w:sz w:val="24"/>
          <w:szCs w:val="24"/>
          <w:lang w:eastAsia="pl-PL"/>
        </w:rPr>
        <w:t xml:space="preserve"> </w:t>
      </w:r>
    </w:p>
    <w:p w14:paraId="4112FE16"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Nie </w:t>
      </w:r>
      <w:r w:rsidRPr="002E1E3C">
        <w:rPr>
          <w:rFonts w:ascii="Times New Roman" w:eastAsia="Times New Roman" w:hAnsi="Times New Roman" w:cs="Times New Roman"/>
          <w:sz w:val="24"/>
          <w:szCs w:val="24"/>
          <w:lang w:eastAsia="pl-PL"/>
        </w:rPr>
        <w:br/>
        <w:t xml:space="preserve">Należy podać informacje na temat udzielania zaliczek: </w:t>
      </w:r>
      <w:r w:rsidRPr="002E1E3C">
        <w:rPr>
          <w:rFonts w:ascii="Times New Roman" w:eastAsia="Times New Roman" w:hAnsi="Times New Roman" w:cs="Times New Roman"/>
          <w:sz w:val="24"/>
          <w:szCs w:val="24"/>
          <w:lang w:eastAsia="pl-PL"/>
        </w:rPr>
        <w:br/>
      </w:r>
    </w:p>
    <w:p w14:paraId="10AA6E62"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14:paraId="755957A7"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lastRenderedPageBreak/>
        <w:t xml:space="preserve">Tak </w:t>
      </w:r>
      <w:r w:rsidRPr="002E1E3C">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2E1E3C">
        <w:rPr>
          <w:rFonts w:ascii="Times New Roman" w:eastAsia="Times New Roman" w:hAnsi="Times New Roman" w:cs="Times New Roman"/>
          <w:sz w:val="24"/>
          <w:szCs w:val="24"/>
          <w:lang w:eastAsia="pl-PL"/>
        </w:rPr>
        <w:br/>
        <w:t xml:space="preserve">Tak </w:t>
      </w:r>
      <w:r w:rsidRPr="002E1E3C">
        <w:rPr>
          <w:rFonts w:ascii="Times New Roman" w:eastAsia="Times New Roman" w:hAnsi="Times New Roman" w:cs="Times New Roman"/>
          <w:sz w:val="24"/>
          <w:szCs w:val="24"/>
          <w:lang w:eastAsia="pl-PL"/>
        </w:rPr>
        <w:br/>
        <w:t xml:space="preserve">Informacje dodatkowe: </w:t>
      </w:r>
      <w:r w:rsidRPr="002E1E3C">
        <w:rPr>
          <w:rFonts w:ascii="Times New Roman" w:eastAsia="Times New Roman" w:hAnsi="Times New Roman" w:cs="Times New Roman"/>
          <w:sz w:val="24"/>
          <w:szCs w:val="24"/>
          <w:lang w:eastAsia="pl-PL"/>
        </w:rPr>
        <w:br/>
      </w:r>
    </w:p>
    <w:p w14:paraId="7F848864"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IV.1.5.) Wymaga się złożenia oferty wariantowej: </w:t>
      </w:r>
    </w:p>
    <w:p w14:paraId="1A7165BB"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br/>
        <w:t xml:space="preserve">Dopuszcza się złożenie oferty wariantowej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2E1E3C">
        <w:rPr>
          <w:rFonts w:ascii="Times New Roman" w:eastAsia="Times New Roman" w:hAnsi="Times New Roman" w:cs="Times New Roman"/>
          <w:sz w:val="24"/>
          <w:szCs w:val="24"/>
          <w:lang w:eastAsia="pl-PL"/>
        </w:rPr>
        <w:br/>
      </w:r>
    </w:p>
    <w:p w14:paraId="0B588516"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14:paraId="5DF661C6"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Liczba wykonawców   </w:t>
      </w:r>
      <w:r w:rsidRPr="002E1E3C">
        <w:rPr>
          <w:rFonts w:ascii="Times New Roman" w:eastAsia="Times New Roman" w:hAnsi="Times New Roman" w:cs="Times New Roman"/>
          <w:sz w:val="24"/>
          <w:szCs w:val="24"/>
          <w:lang w:eastAsia="pl-PL"/>
        </w:rPr>
        <w:br/>
        <w:t xml:space="preserve">Przewidywana minimalna liczba wykonawców </w:t>
      </w:r>
      <w:r w:rsidRPr="002E1E3C">
        <w:rPr>
          <w:rFonts w:ascii="Times New Roman" w:eastAsia="Times New Roman" w:hAnsi="Times New Roman" w:cs="Times New Roman"/>
          <w:sz w:val="24"/>
          <w:szCs w:val="24"/>
          <w:lang w:eastAsia="pl-PL"/>
        </w:rPr>
        <w:br/>
        <w:t xml:space="preserve">Maksymalna liczba wykonawców   </w:t>
      </w:r>
      <w:r w:rsidRPr="002E1E3C">
        <w:rPr>
          <w:rFonts w:ascii="Times New Roman" w:eastAsia="Times New Roman" w:hAnsi="Times New Roman" w:cs="Times New Roman"/>
          <w:sz w:val="24"/>
          <w:szCs w:val="24"/>
          <w:lang w:eastAsia="pl-PL"/>
        </w:rPr>
        <w:br/>
        <w:t xml:space="preserve">Kryteria selekcji wykonawców: </w:t>
      </w:r>
      <w:r w:rsidRPr="002E1E3C">
        <w:rPr>
          <w:rFonts w:ascii="Times New Roman" w:eastAsia="Times New Roman" w:hAnsi="Times New Roman" w:cs="Times New Roman"/>
          <w:sz w:val="24"/>
          <w:szCs w:val="24"/>
          <w:lang w:eastAsia="pl-PL"/>
        </w:rPr>
        <w:br/>
      </w:r>
    </w:p>
    <w:p w14:paraId="5011DF64"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IV.1.7) Informacje na temat umowy ramowej lub dynamicznego systemu zakupów: </w:t>
      </w:r>
    </w:p>
    <w:p w14:paraId="58B3DFD6"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Umowa ramowa będzie zawarta: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t xml:space="preserve">Czy przewiduje się ograniczenie liczby uczestników umowy ramowej: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t xml:space="preserve">Przewidziana maksymalna liczba uczestników umowy ramowej: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t xml:space="preserve">Informacje dodatkowe: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t xml:space="preserve">Zamówienie obejmuje ustanowienie dynamicznego systemu zakupów: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t xml:space="preserve">Informacje dodatkowe: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2E1E3C">
        <w:rPr>
          <w:rFonts w:ascii="Times New Roman" w:eastAsia="Times New Roman" w:hAnsi="Times New Roman" w:cs="Times New Roman"/>
          <w:sz w:val="24"/>
          <w:szCs w:val="24"/>
          <w:lang w:eastAsia="pl-PL"/>
        </w:rPr>
        <w:br/>
      </w:r>
    </w:p>
    <w:p w14:paraId="079EECC9"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IV.1.8) Aukcja elektroniczna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Przewidziane jest przeprowadzenie aukcji elektronicznej </w:t>
      </w:r>
      <w:r w:rsidRPr="002E1E3C">
        <w:rPr>
          <w:rFonts w:ascii="Times New Roman" w:eastAsia="Times New Roman" w:hAnsi="Times New Roman" w:cs="Times New Roman"/>
          <w:i/>
          <w:iCs/>
          <w:sz w:val="24"/>
          <w:szCs w:val="24"/>
          <w:lang w:eastAsia="pl-PL"/>
        </w:rPr>
        <w:t xml:space="preserve">(przetarg nieograniczony, </w:t>
      </w:r>
      <w:r w:rsidRPr="002E1E3C">
        <w:rPr>
          <w:rFonts w:ascii="Times New Roman" w:eastAsia="Times New Roman" w:hAnsi="Times New Roman" w:cs="Times New Roman"/>
          <w:i/>
          <w:iCs/>
          <w:sz w:val="24"/>
          <w:szCs w:val="24"/>
          <w:lang w:eastAsia="pl-PL"/>
        </w:rPr>
        <w:lastRenderedPageBreak/>
        <w:t xml:space="preserve">przetarg ograniczony, negocjacje z ogłoszeniem) </w:t>
      </w:r>
      <w:r w:rsidRPr="002E1E3C">
        <w:rPr>
          <w:rFonts w:ascii="Times New Roman" w:eastAsia="Times New Roman" w:hAnsi="Times New Roman" w:cs="Times New Roman"/>
          <w:sz w:val="24"/>
          <w:szCs w:val="24"/>
          <w:lang w:eastAsia="pl-PL"/>
        </w:rPr>
        <w:t xml:space="preserve">Nie </w:t>
      </w:r>
      <w:r w:rsidRPr="002E1E3C">
        <w:rPr>
          <w:rFonts w:ascii="Times New Roman" w:eastAsia="Times New Roman" w:hAnsi="Times New Roman" w:cs="Times New Roman"/>
          <w:sz w:val="24"/>
          <w:szCs w:val="24"/>
          <w:lang w:eastAsia="pl-PL"/>
        </w:rPr>
        <w:br/>
        <w:t xml:space="preserve">Należy podać adres strony internetowej, na której aukcja będzie prowadzona: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2E1E3C">
        <w:rPr>
          <w:rFonts w:ascii="Times New Roman" w:eastAsia="Times New Roman" w:hAnsi="Times New Roman" w:cs="Times New Roman"/>
          <w:sz w:val="24"/>
          <w:szCs w:val="24"/>
          <w:lang w:eastAsia="pl-PL"/>
        </w:rPr>
        <w:t xml:space="preserve">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2E1E3C">
        <w:rPr>
          <w:rFonts w:ascii="Times New Roman" w:eastAsia="Times New Roman" w:hAnsi="Times New Roman" w:cs="Times New Roman"/>
          <w:sz w:val="24"/>
          <w:szCs w:val="24"/>
          <w:lang w:eastAsia="pl-PL"/>
        </w:rPr>
        <w:br/>
        <w:t xml:space="preserve">Informacje dotyczące przebiegu aukcji elektronicznej: </w:t>
      </w:r>
      <w:r w:rsidRPr="002E1E3C">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2E1E3C">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2E1E3C">
        <w:rPr>
          <w:rFonts w:ascii="Times New Roman" w:eastAsia="Times New Roman" w:hAnsi="Times New Roman" w:cs="Times New Roman"/>
          <w:sz w:val="24"/>
          <w:szCs w:val="24"/>
          <w:lang w:eastAsia="pl-PL"/>
        </w:rPr>
        <w:br/>
        <w:t xml:space="preserve">Wymagania dotyczące rejestracji i identyfikacji wykonawców w aukcji elektronicznej: </w:t>
      </w:r>
      <w:r w:rsidRPr="002E1E3C">
        <w:rPr>
          <w:rFonts w:ascii="Times New Roman" w:eastAsia="Times New Roman" w:hAnsi="Times New Roman" w:cs="Times New Roman"/>
          <w:sz w:val="24"/>
          <w:szCs w:val="24"/>
          <w:lang w:eastAsia="pl-PL"/>
        </w:rPr>
        <w:br/>
        <w:t xml:space="preserve">Informacje o liczbie etapów aukcji elektronicznej i czasie ich trwania: </w:t>
      </w:r>
    </w:p>
    <w:p w14:paraId="76EE9EE7"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br/>
        <w:t xml:space="preserve">Czas trwania: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2E1E3C">
        <w:rPr>
          <w:rFonts w:ascii="Times New Roman" w:eastAsia="Times New Roman" w:hAnsi="Times New Roman" w:cs="Times New Roman"/>
          <w:sz w:val="24"/>
          <w:szCs w:val="24"/>
          <w:lang w:eastAsia="pl-PL"/>
        </w:rPr>
        <w:br/>
        <w:t xml:space="preserve">Warunki zamknięcia aukcji elektronicznej: </w:t>
      </w:r>
      <w:r w:rsidRPr="002E1E3C">
        <w:rPr>
          <w:rFonts w:ascii="Times New Roman" w:eastAsia="Times New Roman" w:hAnsi="Times New Roman" w:cs="Times New Roman"/>
          <w:sz w:val="24"/>
          <w:szCs w:val="24"/>
          <w:lang w:eastAsia="pl-PL"/>
        </w:rPr>
        <w:br/>
      </w:r>
    </w:p>
    <w:p w14:paraId="3B52F37D"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IV.2) KRYTERIA OCENY OFERT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IV.2.1) Kryteria oceny ofert: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IV.2.2) Kryteria</w:t>
      </w:r>
      <w:r w:rsidRPr="002E1E3C">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896"/>
        <w:gridCol w:w="1016"/>
      </w:tblGrid>
      <w:tr w:rsidR="002E1E3C" w:rsidRPr="002E1E3C" w14:paraId="45AA6515" w14:textId="77777777" w:rsidTr="002E1E3C">
        <w:tc>
          <w:tcPr>
            <w:tcW w:w="0" w:type="auto"/>
            <w:tcBorders>
              <w:top w:val="single" w:sz="6" w:space="0" w:color="000000"/>
              <w:left w:val="single" w:sz="6" w:space="0" w:color="000000"/>
              <w:bottom w:val="single" w:sz="6" w:space="0" w:color="000000"/>
              <w:right w:val="single" w:sz="6" w:space="0" w:color="000000"/>
            </w:tcBorders>
            <w:vAlign w:val="center"/>
            <w:hideMark/>
          </w:tcPr>
          <w:p w14:paraId="7853C7B7"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21B85B"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Znaczenie</w:t>
            </w:r>
          </w:p>
        </w:tc>
      </w:tr>
      <w:tr w:rsidR="002E1E3C" w:rsidRPr="002E1E3C" w14:paraId="4ECA3FE4" w14:textId="77777777" w:rsidTr="002E1E3C">
        <w:tc>
          <w:tcPr>
            <w:tcW w:w="0" w:type="auto"/>
            <w:tcBorders>
              <w:top w:val="single" w:sz="6" w:space="0" w:color="000000"/>
              <w:left w:val="single" w:sz="6" w:space="0" w:color="000000"/>
              <w:bottom w:val="single" w:sz="6" w:space="0" w:color="000000"/>
              <w:right w:val="single" w:sz="6" w:space="0" w:color="000000"/>
            </w:tcBorders>
            <w:vAlign w:val="center"/>
            <w:hideMark/>
          </w:tcPr>
          <w:p w14:paraId="34F4B14B"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Cena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425BD8"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60,00</w:t>
            </w:r>
          </w:p>
        </w:tc>
      </w:tr>
      <w:tr w:rsidR="002E1E3C" w:rsidRPr="002E1E3C" w14:paraId="1B705412" w14:textId="77777777" w:rsidTr="002E1E3C">
        <w:tc>
          <w:tcPr>
            <w:tcW w:w="0" w:type="auto"/>
            <w:tcBorders>
              <w:top w:val="single" w:sz="6" w:space="0" w:color="000000"/>
              <w:left w:val="single" w:sz="6" w:space="0" w:color="000000"/>
              <w:bottom w:val="single" w:sz="6" w:space="0" w:color="000000"/>
              <w:right w:val="single" w:sz="6" w:space="0" w:color="000000"/>
            </w:tcBorders>
            <w:vAlign w:val="center"/>
            <w:hideMark/>
          </w:tcPr>
          <w:p w14:paraId="4001E02D"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Sposób realizacji zamówienia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01E9BA"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40,00</w:t>
            </w:r>
          </w:p>
        </w:tc>
      </w:tr>
    </w:tbl>
    <w:p w14:paraId="3F5605AA"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2E1E3C">
        <w:rPr>
          <w:rFonts w:ascii="Times New Roman" w:eastAsia="Times New Roman" w:hAnsi="Times New Roman" w:cs="Times New Roman"/>
          <w:b/>
          <w:bCs/>
          <w:sz w:val="24"/>
          <w:szCs w:val="24"/>
          <w:lang w:eastAsia="pl-PL"/>
        </w:rPr>
        <w:t>Pzp</w:t>
      </w:r>
      <w:proofErr w:type="spellEnd"/>
      <w:r w:rsidRPr="002E1E3C">
        <w:rPr>
          <w:rFonts w:ascii="Times New Roman" w:eastAsia="Times New Roman" w:hAnsi="Times New Roman" w:cs="Times New Roman"/>
          <w:b/>
          <w:bCs/>
          <w:sz w:val="24"/>
          <w:szCs w:val="24"/>
          <w:lang w:eastAsia="pl-PL"/>
        </w:rPr>
        <w:t xml:space="preserve"> </w:t>
      </w:r>
      <w:r w:rsidRPr="002E1E3C">
        <w:rPr>
          <w:rFonts w:ascii="Times New Roman" w:eastAsia="Times New Roman" w:hAnsi="Times New Roman" w:cs="Times New Roman"/>
          <w:sz w:val="24"/>
          <w:szCs w:val="24"/>
          <w:lang w:eastAsia="pl-PL"/>
        </w:rPr>
        <w:t xml:space="preserve">(przetarg nieograniczony) </w:t>
      </w:r>
      <w:r w:rsidRPr="002E1E3C">
        <w:rPr>
          <w:rFonts w:ascii="Times New Roman" w:eastAsia="Times New Roman" w:hAnsi="Times New Roman" w:cs="Times New Roman"/>
          <w:sz w:val="24"/>
          <w:szCs w:val="24"/>
          <w:lang w:eastAsia="pl-PL"/>
        </w:rPr>
        <w:br/>
        <w:t xml:space="preserve">Tak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IV.3) Negocjacje z ogłoszeniem, dialog konkurencyjny, partnerstwo innowacyjne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IV.3.1) Informacje na temat negocjacji z ogłoszeniem</w:t>
      </w:r>
      <w:r w:rsidRPr="002E1E3C">
        <w:rPr>
          <w:rFonts w:ascii="Times New Roman" w:eastAsia="Times New Roman" w:hAnsi="Times New Roman" w:cs="Times New Roman"/>
          <w:sz w:val="24"/>
          <w:szCs w:val="24"/>
          <w:lang w:eastAsia="pl-PL"/>
        </w:rPr>
        <w:t xml:space="preserve"> </w:t>
      </w:r>
      <w:r w:rsidRPr="002E1E3C">
        <w:rPr>
          <w:rFonts w:ascii="Times New Roman" w:eastAsia="Times New Roman" w:hAnsi="Times New Roman" w:cs="Times New Roman"/>
          <w:sz w:val="24"/>
          <w:szCs w:val="24"/>
          <w:lang w:eastAsia="pl-PL"/>
        </w:rPr>
        <w:br/>
        <w:t xml:space="preserve">Minimalne wymagania, które muszą spełniać wszystkie oferty: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2E1E3C">
        <w:rPr>
          <w:rFonts w:ascii="Times New Roman" w:eastAsia="Times New Roman" w:hAnsi="Times New Roman" w:cs="Times New Roman"/>
          <w:sz w:val="24"/>
          <w:szCs w:val="24"/>
          <w:lang w:eastAsia="pl-PL"/>
        </w:rPr>
        <w:br/>
        <w:t xml:space="preserve">Przewidziany jest podział negocjacji na etapy w celu ograniczenia liczby ofert: </w:t>
      </w:r>
      <w:r w:rsidRPr="002E1E3C">
        <w:rPr>
          <w:rFonts w:ascii="Times New Roman" w:eastAsia="Times New Roman" w:hAnsi="Times New Roman" w:cs="Times New Roman"/>
          <w:sz w:val="24"/>
          <w:szCs w:val="24"/>
          <w:lang w:eastAsia="pl-PL"/>
        </w:rPr>
        <w:br/>
        <w:t xml:space="preserve">Należy podać informacje na temat etapów negocjacji (w tym liczbę etapów):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t xml:space="preserve">Informacje dodatkowe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IV.3.2) Informacje na temat dialogu konkurencyjnego</w:t>
      </w:r>
      <w:r w:rsidRPr="002E1E3C">
        <w:rPr>
          <w:rFonts w:ascii="Times New Roman" w:eastAsia="Times New Roman" w:hAnsi="Times New Roman" w:cs="Times New Roman"/>
          <w:sz w:val="24"/>
          <w:szCs w:val="24"/>
          <w:lang w:eastAsia="pl-PL"/>
        </w:rPr>
        <w:t xml:space="preserve"> </w:t>
      </w:r>
      <w:r w:rsidRPr="002E1E3C">
        <w:rPr>
          <w:rFonts w:ascii="Times New Roman" w:eastAsia="Times New Roman" w:hAnsi="Times New Roman" w:cs="Times New Roman"/>
          <w:sz w:val="24"/>
          <w:szCs w:val="24"/>
          <w:lang w:eastAsia="pl-PL"/>
        </w:rPr>
        <w:br/>
        <w:t xml:space="preserve">Opis potrzeb i wymagań zamawiającego lub informacja o sposobie uzyskania tego opisu: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t xml:space="preserve">Informacja o wysokości nagród dla wykonawców, którzy podczas dialogu konkurencyjnego </w:t>
      </w:r>
      <w:r w:rsidRPr="002E1E3C">
        <w:rPr>
          <w:rFonts w:ascii="Times New Roman" w:eastAsia="Times New Roman" w:hAnsi="Times New Roman" w:cs="Times New Roman"/>
          <w:sz w:val="24"/>
          <w:szCs w:val="24"/>
          <w:lang w:eastAsia="pl-PL"/>
        </w:rPr>
        <w:lastRenderedPageBreak/>
        <w:t xml:space="preserve">przedstawili rozwiązania stanowiące podstawę do składania ofert, jeżeli zamawiający przewiduje nagrody: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t xml:space="preserve">Wstępny harmonogram postępowania: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t xml:space="preserve">Podział dialogu na etapy w celu ograniczenia liczby rozwiązań: </w:t>
      </w:r>
      <w:r w:rsidRPr="002E1E3C">
        <w:rPr>
          <w:rFonts w:ascii="Times New Roman" w:eastAsia="Times New Roman" w:hAnsi="Times New Roman" w:cs="Times New Roman"/>
          <w:sz w:val="24"/>
          <w:szCs w:val="24"/>
          <w:lang w:eastAsia="pl-PL"/>
        </w:rPr>
        <w:br/>
        <w:t xml:space="preserve">Należy podać informacje na temat etapów dialogu: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t xml:space="preserve">Informacje dodatkowe: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IV.3.3) Informacje na temat partnerstwa innowacyjnego</w:t>
      </w:r>
      <w:r w:rsidRPr="002E1E3C">
        <w:rPr>
          <w:rFonts w:ascii="Times New Roman" w:eastAsia="Times New Roman" w:hAnsi="Times New Roman" w:cs="Times New Roman"/>
          <w:sz w:val="24"/>
          <w:szCs w:val="24"/>
          <w:lang w:eastAsia="pl-PL"/>
        </w:rPr>
        <w:t xml:space="preserve"> </w:t>
      </w:r>
      <w:r w:rsidRPr="002E1E3C">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t xml:space="preserve">Informacje dodatkowe: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IV.4) Licytacja elektroniczna </w:t>
      </w:r>
      <w:r w:rsidRPr="002E1E3C">
        <w:rPr>
          <w:rFonts w:ascii="Times New Roman" w:eastAsia="Times New Roman" w:hAnsi="Times New Roman" w:cs="Times New Roman"/>
          <w:sz w:val="24"/>
          <w:szCs w:val="24"/>
          <w:lang w:eastAsia="pl-PL"/>
        </w:rPr>
        <w:br/>
        <w:t xml:space="preserve">Adres strony internetowej, na której będzie prowadzona licytacja elektroniczna: </w:t>
      </w:r>
    </w:p>
    <w:p w14:paraId="62241D67"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14:paraId="1E88DFAC"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14:paraId="03F98881"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14:paraId="16F66720"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Informacje o liczbie etapów licytacji elektronicznej i czasie ich trwania: </w:t>
      </w:r>
    </w:p>
    <w:p w14:paraId="05DEFB30"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Czas trwania: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14:paraId="56571BA1"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Termin składania wniosków o dopuszczenie do udziału w licytacji elektronicznej: </w:t>
      </w:r>
      <w:r w:rsidRPr="002E1E3C">
        <w:rPr>
          <w:rFonts w:ascii="Times New Roman" w:eastAsia="Times New Roman" w:hAnsi="Times New Roman" w:cs="Times New Roman"/>
          <w:sz w:val="24"/>
          <w:szCs w:val="24"/>
          <w:lang w:eastAsia="pl-PL"/>
        </w:rPr>
        <w:br/>
        <w:t xml:space="preserve">Data: godzina: </w:t>
      </w:r>
      <w:r w:rsidRPr="002E1E3C">
        <w:rPr>
          <w:rFonts w:ascii="Times New Roman" w:eastAsia="Times New Roman" w:hAnsi="Times New Roman" w:cs="Times New Roman"/>
          <w:sz w:val="24"/>
          <w:szCs w:val="24"/>
          <w:lang w:eastAsia="pl-PL"/>
        </w:rPr>
        <w:br/>
        <w:t xml:space="preserve">Termin otwarcia licytacji elektronicznej: </w:t>
      </w:r>
    </w:p>
    <w:p w14:paraId="66CBDC5B"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t xml:space="preserve">Termin i warunki zamknięcia licytacji elektronicznej: </w:t>
      </w:r>
    </w:p>
    <w:p w14:paraId="35D18C57"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14:paraId="4301B40E"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br/>
        <w:t xml:space="preserve">Wymagania dotyczące zabezpieczenia należytego wykonania umowy: </w:t>
      </w:r>
    </w:p>
    <w:p w14:paraId="33655DBF"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lang w:eastAsia="pl-PL"/>
        </w:rPr>
        <w:br/>
        <w:t xml:space="preserve">Informacje dodatkowe: </w:t>
      </w:r>
    </w:p>
    <w:p w14:paraId="52CA2800"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r w:rsidRPr="002E1E3C">
        <w:rPr>
          <w:rFonts w:ascii="Times New Roman" w:eastAsia="Times New Roman" w:hAnsi="Times New Roman" w:cs="Times New Roman"/>
          <w:b/>
          <w:bCs/>
          <w:sz w:val="24"/>
          <w:szCs w:val="24"/>
          <w:lang w:eastAsia="pl-PL"/>
        </w:rPr>
        <w:t>IV.5) ZMIANA UMOWY</w:t>
      </w:r>
      <w:r w:rsidRPr="002E1E3C">
        <w:rPr>
          <w:rFonts w:ascii="Times New Roman" w:eastAsia="Times New Roman" w:hAnsi="Times New Roman" w:cs="Times New Roman"/>
          <w:sz w:val="24"/>
          <w:szCs w:val="24"/>
          <w:lang w:eastAsia="pl-PL"/>
        </w:rPr>
        <w:t xml:space="preserve">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2E1E3C">
        <w:rPr>
          <w:rFonts w:ascii="Times New Roman" w:eastAsia="Times New Roman" w:hAnsi="Times New Roman" w:cs="Times New Roman"/>
          <w:sz w:val="24"/>
          <w:szCs w:val="24"/>
          <w:lang w:eastAsia="pl-PL"/>
        </w:rPr>
        <w:t xml:space="preserve"> Tak </w:t>
      </w:r>
      <w:r w:rsidRPr="002E1E3C">
        <w:rPr>
          <w:rFonts w:ascii="Times New Roman" w:eastAsia="Times New Roman" w:hAnsi="Times New Roman" w:cs="Times New Roman"/>
          <w:sz w:val="24"/>
          <w:szCs w:val="24"/>
          <w:lang w:eastAsia="pl-PL"/>
        </w:rPr>
        <w:br/>
        <w:t xml:space="preserve">Należy wskazać zakres, charakter zmian oraz warunki wprowadzenia zmian: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lastRenderedPageBreak/>
        <w:t xml:space="preserve">IV.6) INFORMACJE ADMINISTRACYJNE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IV.6.1) Sposób udostępniania informacji o charakterze poufnym </w:t>
      </w:r>
      <w:r w:rsidRPr="002E1E3C">
        <w:rPr>
          <w:rFonts w:ascii="Times New Roman" w:eastAsia="Times New Roman" w:hAnsi="Times New Roman" w:cs="Times New Roman"/>
          <w:i/>
          <w:iCs/>
          <w:sz w:val="24"/>
          <w:szCs w:val="24"/>
          <w:lang w:eastAsia="pl-PL"/>
        </w:rPr>
        <w:t xml:space="preserve">(jeżeli dotyczy):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Środki służące ochronie informacji o charakterze poufnym</w:t>
      </w:r>
      <w:r w:rsidRPr="002E1E3C">
        <w:rPr>
          <w:rFonts w:ascii="Times New Roman" w:eastAsia="Times New Roman" w:hAnsi="Times New Roman" w:cs="Times New Roman"/>
          <w:sz w:val="24"/>
          <w:szCs w:val="24"/>
          <w:lang w:eastAsia="pl-PL"/>
        </w:rPr>
        <w:t xml:space="preserve">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2E1E3C">
        <w:rPr>
          <w:rFonts w:ascii="Times New Roman" w:eastAsia="Times New Roman" w:hAnsi="Times New Roman" w:cs="Times New Roman"/>
          <w:sz w:val="24"/>
          <w:szCs w:val="24"/>
          <w:lang w:eastAsia="pl-PL"/>
        </w:rPr>
        <w:br/>
        <w:t xml:space="preserve">Data: 2020-06-03, godzina: 10:30, </w:t>
      </w:r>
      <w:r w:rsidRPr="002E1E3C">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t xml:space="preserve">Wskazać powody: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2E1E3C">
        <w:rPr>
          <w:rFonts w:ascii="Times New Roman" w:eastAsia="Times New Roman" w:hAnsi="Times New Roman" w:cs="Times New Roman"/>
          <w:sz w:val="24"/>
          <w:szCs w:val="24"/>
          <w:lang w:eastAsia="pl-PL"/>
        </w:rPr>
        <w:br/>
        <w:t xml:space="preserve">&gt;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 xml:space="preserve">IV.6.3) Termin związania ofertą: </w:t>
      </w:r>
      <w:r w:rsidRPr="002E1E3C">
        <w:rPr>
          <w:rFonts w:ascii="Times New Roman" w:eastAsia="Times New Roman" w:hAnsi="Times New Roman" w:cs="Times New Roman"/>
          <w:sz w:val="24"/>
          <w:szCs w:val="24"/>
          <w:lang w:eastAsia="pl-PL"/>
        </w:rPr>
        <w:t xml:space="preserve">do: okres w dniach: 30 (od ostatecznego terminu składania ofert)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2E1E3C">
        <w:rPr>
          <w:rFonts w:ascii="Times New Roman" w:eastAsia="Times New Roman" w:hAnsi="Times New Roman" w:cs="Times New Roman"/>
          <w:sz w:val="24"/>
          <w:szCs w:val="24"/>
          <w:lang w:eastAsia="pl-PL"/>
        </w:rPr>
        <w:t xml:space="preserve"> </w:t>
      </w:r>
      <w:r w:rsidRPr="002E1E3C">
        <w:rPr>
          <w:rFonts w:ascii="Times New Roman" w:eastAsia="Times New Roman" w:hAnsi="Times New Roman" w:cs="Times New Roman"/>
          <w:sz w:val="24"/>
          <w:szCs w:val="24"/>
          <w:lang w:eastAsia="pl-PL"/>
        </w:rPr>
        <w:br/>
      </w:r>
      <w:r w:rsidRPr="002E1E3C">
        <w:rPr>
          <w:rFonts w:ascii="Times New Roman" w:eastAsia="Times New Roman" w:hAnsi="Times New Roman" w:cs="Times New Roman"/>
          <w:b/>
          <w:bCs/>
          <w:sz w:val="24"/>
          <w:szCs w:val="24"/>
          <w:lang w:eastAsia="pl-PL"/>
        </w:rPr>
        <w:t>IV.6.5) Informacje dodatkowe:</w:t>
      </w:r>
      <w:r w:rsidRPr="002E1E3C">
        <w:rPr>
          <w:rFonts w:ascii="Times New Roman" w:eastAsia="Times New Roman" w:hAnsi="Times New Roman" w:cs="Times New Roman"/>
          <w:sz w:val="24"/>
          <w:szCs w:val="24"/>
          <w:lang w:eastAsia="pl-PL"/>
        </w:rPr>
        <w:t xml:space="preserve"> </w:t>
      </w:r>
      <w:r w:rsidRPr="002E1E3C">
        <w:rPr>
          <w:rFonts w:ascii="Times New Roman" w:eastAsia="Times New Roman" w:hAnsi="Times New Roman" w:cs="Times New Roman"/>
          <w:sz w:val="24"/>
          <w:szCs w:val="24"/>
          <w:lang w:eastAsia="pl-PL"/>
        </w:rPr>
        <w:br/>
        <w:t xml:space="preserve">Otwarcie ofert w dniu 03.06.2020 godz. 11:00 </w:t>
      </w:r>
    </w:p>
    <w:p w14:paraId="306D6A02" w14:textId="77777777" w:rsidR="002E1E3C" w:rsidRPr="002E1E3C" w:rsidRDefault="002E1E3C" w:rsidP="002E1E3C">
      <w:pPr>
        <w:spacing w:after="0" w:line="240" w:lineRule="auto"/>
        <w:jc w:val="center"/>
        <w:rPr>
          <w:rFonts w:ascii="Times New Roman" w:eastAsia="Times New Roman" w:hAnsi="Times New Roman" w:cs="Times New Roman"/>
          <w:sz w:val="24"/>
          <w:szCs w:val="24"/>
          <w:lang w:eastAsia="pl-PL"/>
        </w:rPr>
      </w:pPr>
      <w:r w:rsidRPr="002E1E3C">
        <w:rPr>
          <w:rFonts w:ascii="Times New Roman" w:eastAsia="Times New Roman" w:hAnsi="Times New Roman" w:cs="Times New Roman"/>
          <w:sz w:val="24"/>
          <w:szCs w:val="24"/>
          <w:u w:val="single"/>
          <w:lang w:eastAsia="pl-PL"/>
        </w:rPr>
        <w:t xml:space="preserve">ZAŁĄCZNIK I - INFORMACJE DOTYCZĄCE OFERT CZĘŚCIOWYCH </w:t>
      </w:r>
    </w:p>
    <w:p w14:paraId="708898AE"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p>
    <w:p w14:paraId="43562FC4" w14:textId="77777777" w:rsidR="002E1E3C" w:rsidRPr="002E1E3C" w:rsidRDefault="002E1E3C" w:rsidP="002E1E3C">
      <w:pPr>
        <w:spacing w:after="0" w:line="240" w:lineRule="auto"/>
        <w:rPr>
          <w:rFonts w:ascii="Times New Roman" w:eastAsia="Times New Roman" w:hAnsi="Times New Roman" w:cs="Times New Roman"/>
          <w:sz w:val="24"/>
          <w:szCs w:val="24"/>
          <w:lang w:eastAsia="pl-PL"/>
        </w:rPr>
      </w:pPr>
    </w:p>
    <w:p w14:paraId="5C73430D" w14:textId="77777777" w:rsidR="002E1E3C" w:rsidRPr="002E1E3C" w:rsidRDefault="002E1E3C" w:rsidP="002E1E3C">
      <w:pPr>
        <w:spacing w:after="240" w:line="240" w:lineRule="auto"/>
        <w:rPr>
          <w:rFonts w:ascii="Times New Roman" w:eastAsia="Times New Roman" w:hAnsi="Times New Roman" w:cs="Times New Roman"/>
          <w:sz w:val="24"/>
          <w:szCs w:val="24"/>
          <w:lang w:eastAsia="pl-PL"/>
        </w:rPr>
      </w:pPr>
    </w:p>
    <w:p w14:paraId="4CE02330" w14:textId="77777777" w:rsidR="002E1E3C" w:rsidRPr="002E1E3C" w:rsidRDefault="002E1E3C" w:rsidP="002E1E3C">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E1E3C" w:rsidRPr="002E1E3C" w14:paraId="5D21B77B" w14:textId="77777777" w:rsidTr="002E1E3C">
        <w:trPr>
          <w:tblCellSpacing w:w="15" w:type="dxa"/>
        </w:trPr>
        <w:tc>
          <w:tcPr>
            <w:tcW w:w="0" w:type="auto"/>
            <w:vAlign w:val="center"/>
            <w:hideMark/>
          </w:tcPr>
          <w:p w14:paraId="4DB2BDA1" w14:textId="77777777" w:rsidR="002E1E3C" w:rsidRPr="002E1E3C" w:rsidRDefault="002E1E3C" w:rsidP="002E1E3C">
            <w:pPr>
              <w:spacing w:after="240" w:line="240" w:lineRule="auto"/>
              <w:rPr>
                <w:rFonts w:ascii="Times New Roman" w:eastAsia="Times New Roman" w:hAnsi="Times New Roman" w:cs="Times New Roman"/>
                <w:sz w:val="24"/>
                <w:szCs w:val="24"/>
                <w:lang w:eastAsia="pl-PL"/>
              </w:rPr>
            </w:pPr>
          </w:p>
        </w:tc>
      </w:tr>
    </w:tbl>
    <w:p w14:paraId="7188DC65" w14:textId="77777777" w:rsidR="002E1E3C" w:rsidRPr="002E1E3C" w:rsidRDefault="002E1E3C" w:rsidP="002E1E3C">
      <w:pPr>
        <w:pBdr>
          <w:top w:val="single" w:sz="6" w:space="1" w:color="auto"/>
        </w:pBdr>
        <w:spacing w:after="0" w:line="240" w:lineRule="auto"/>
        <w:jc w:val="center"/>
        <w:rPr>
          <w:rFonts w:ascii="Arial" w:eastAsia="Times New Roman" w:hAnsi="Arial" w:cs="Arial"/>
          <w:vanish/>
          <w:sz w:val="16"/>
          <w:szCs w:val="16"/>
          <w:lang w:eastAsia="pl-PL"/>
        </w:rPr>
      </w:pPr>
      <w:r w:rsidRPr="002E1E3C">
        <w:rPr>
          <w:rFonts w:ascii="Arial" w:eastAsia="Times New Roman" w:hAnsi="Arial" w:cs="Arial"/>
          <w:vanish/>
          <w:sz w:val="16"/>
          <w:szCs w:val="16"/>
          <w:lang w:eastAsia="pl-PL"/>
        </w:rPr>
        <w:t>Dół formularza</w:t>
      </w:r>
    </w:p>
    <w:p w14:paraId="2A7C126B" w14:textId="77777777" w:rsidR="002E1E3C" w:rsidRPr="002E1E3C" w:rsidRDefault="002E1E3C" w:rsidP="002E1E3C">
      <w:pPr>
        <w:pBdr>
          <w:bottom w:val="single" w:sz="6" w:space="1" w:color="auto"/>
        </w:pBdr>
        <w:spacing w:after="0" w:line="240" w:lineRule="auto"/>
        <w:jc w:val="center"/>
        <w:rPr>
          <w:rFonts w:ascii="Arial" w:eastAsia="Times New Roman" w:hAnsi="Arial" w:cs="Arial"/>
          <w:vanish/>
          <w:sz w:val="16"/>
          <w:szCs w:val="16"/>
          <w:lang w:eastAsia="pl-PL"/>
        </w:rPr>
      </w:pPr>
      <w:r w:rsidRPr="002E1E3C">
        <w:rPr>
          <w:rFonts w:ascii="Arial" w:eastAsia="Times New Roman" w:hAnsi="Arial" w:cs="Arial"/>
          <w:vanish/>
          <w:sz w:val="16"/>
          <w:szCs w:val="16"/>
          <w:lang w:eastAsia="pl-PL"/>
        </w:rPr>
        <w:t>Początek formularza</w:t>
      </w:r>
    </w:p>
    <w:p w14:paraId="74DB52EF" w14:textId="77777777" w:rsidR="002E1E3C" w:rsidRPr="002E1E3C" w:rsidRDefault="002E1E3C" w:rsidP="002E1E3C">
      <w:pPr>
        <w:pBdr>
          <w:top w:val="single" w:sz="6" w:space="1" w:color="auto"/>
        </w:pBdr>
        <w:spacing w:after="0" w:line="240" w:lineRule="auto"/>
        <w:jc w:val="center"/>
        <w:rPr>
          <w:rFonts w:ascii="Arial" w:eastAsia="Times New Roman" w:hAnsi="Arial" w:cs="Arial"/>
          <w:vanish/>
          <w:sz w:val="16"/>
          <w:szCs w:val="16"/>
          <w:lang w:eastAsia="pl-PL"/>
        </w:rPr>
      </w:pPr>
      <w:r w:rsidRPr="002E1E3C">
        <w:rPr>
          <w:rFonts w:ascii="Arial" w:eastAsia="Times New Roman" w:hAnsi="Arial" w:cs="Arial"/>
          <w:vanish/>
          <w:sz w:val="16"/>
          <w:szCs w:val="16"/>
          <w:lang w:eastAsia="pl-PL"/>
        </w:rPr>
        <w:t>Dół formularza</w:t>
      </w:r>
    </w:p>
    <w:p w14:paraId="6B4F0EF5" w14:textId="77777777" w:rsidR="00DB5410" w:rsidRDefault="00DB5410"/>
    <w:sectPr w:rsidR="00DB54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altName w:val="Times New Roman PSMT"/>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9B8"/>
    <w:rsid w:val="002E1E3C"/>
    <w:rsid w:val="00DB5410"/>
    <w:rsid w:val="00FD69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FBD673-59A7-47BA-BFAA-135D58A81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3799730">
      <w:bodyDiv w:val="1"/>
      <w:marLeft w:val="0"/>
      <w:marRight w:val="0"/>
      <w:marTop w:val="0"/>
      <w:marBottom w:val="0"/>
      <w:divBdr>
        <w:top w:val="none" w:sz="0" w:space="0" w:color="auto"/>
        <w:left w:val="none" w:sz="0" w:space="0" w:color="auto"/>
        <w:bottom w:val="none" w:sz="0" w:space="0" w:color="auto"/>
        <w:right w:val="none" w:sz="0" w:space="0" w:color="auto"/>
      </w:divBdr>
      <w:divsChild>
        <w:div w:id="207381084">
          <w:marLeft w:val="0"/>
          <w:marRight w:val="0"/>
          <w:marTop w:val="0"/>
          <w:marBottom w:val="0"/>
          <w:divBdr>
            <w:top w:val="none" w:sz="0" w:space="0" w:color="auto"/>
            <w:left w:val="none" w:sz="0" w:space="0" w:color="auto"/>
            <w:bottom w:val="none" w:sz="0" w:space="0" w:color="auto"/>
            <w:right w:val="none" w:sz="0" w:space="0" w:color="auto"/>
          </w:divBdr>
          <w:divsChild>
            <w:div w:id="1978145712">
              <w:marLeft w:val="0"/>
              <w:marRight w:val="0"/>
              <w:marTop w:val="0"/>
              <w:marBottom w:val="0"/>
              <w:divBdr>
                <w:top w:val="none" w:sz="0" w:space="0" w:color="auto"/>
                <w:left w:val="none" w:sz="0" w:space="0" w:color="auto"/>
                <w:bottom w:val="none" w:sz="0" w:space="0" w:color="auto"/>
                <w:right w:val="none" w:sz="0" w:space="0" w:color="auto"/>
              </w:divBdr>
              <w:divsChild>
                <w:div w:id="1876843026">
                  <w:marLeft w:val="0"/>
                  <w:marRight w:val="0"/>
                  <w:marTop w:val="0"/>
                  <w:marBottom w:val="0"/>
                  <w:divBdr>
                    <w:top w:val="none" w:sz="0" w:space="0" w:color="auto"/>
                    <w:left w:val="none" w:sz="0" w:space="0" w:color="auto"/>
                    <w:bottom w:val="none" w:sz="0" w:space="0" w:color="auto"/>
                    <w:right w:val="none" w:sz="0" w:space="0" w:color="auto"/>
                  </w:divBdr>
                </w:div>
                <w:div w:id="297300614">
                  <w:marLeft w:val="0"/>
                  <w:marRight w:val="0"/>
                  <w:marTop w:val="0"/>
                  <w:marBottom w:val="0"/>
                  <w:divBdr>
                    <w:top w:val="none" w:sz="0" w:space="0" w:color="auto"/>
                    <w:left w:val="none" w:sz="0" w:space="0" w:color="auto"/>
                    <w:bottom w:val="none" w:sz="0" w:space="0" w:color="auto"/>
                    <w:right w:val="none" w:sz="0" w:space="0" w:color="auto"/>
                  </w:divBdr>
                </w:div>
                <w:div w:id="1705448119">
                  <w:marLeft w:val="0"/>
                  <w:marRight w:val="0"/>
                  <w:marTop w:val="0"/>
                  <w:marBottom w:val="0"/>
                  <w:divBdr>
                    <w:top w:val="none" w:sz="0" w:space="0" w:color="auto"/>
                    <w:left w:val="none" w:sz="0" w:space="0" w:color="auto"/>
                    <w:bottom w:val="none" w:sz="0" w:space="0" w:color="auto"/>
                    <w:right w:val="none" w:sz="0" w:space="0" w:color="auto"/>
                  </w:divBdr>
                  <w:divsChild>
                    <w:div w:id="563948553">
                      <w:marLeft w:val="0"/>
                      <w:marRight w:val="0"/>
                      <w:marTop w:val="0"/>
                      <w:marBottom w:val="0"/>
                      <w:divBdr>
                        <w:top w:val="none" w:sz="0" w:space="0" w:color="auto"/>
                        <w:left w:val="none" w:sz="0" w:space="0" w:color="auto"/>
                        <w:bottom w:val="none" w:sz="0" w:space="0" w:color="auto"/>
                        <w:right w:val="none" w:sz="0" w:space="0" w:color="auto"/>
                      </w:divBdr>
                    </w:div>
                  </w:divsChild>
                </w:div>
                <w:div w:id="1306659716">
                  <w:marLeft w:val="0"/>
                  <w:marRight w:val="0"/>
                  <w:marTop w:val="0"/>
                  <w:marBottom w:val="0"/>
                  <w:divBdr>
                    <w:top w:val="none" w:sz="0" w:space="0" w:color="auto"/>
                    <w:left w:val="none" w:sz="0" w:space="0" w:color="auto"/>
                    <w:bottom w:val="none" w:sz="0" w:space="0" w:color="auto"/>
                    <w:right w:val="none" w:sz="0" w:space="0" w:color="auto"/>
                  </w:divBdr>
                  <w:divsChild>
                    <w:div w:id="1992253155">
                      <w:marLeft w:val="0"/>
                      <w:marRight w:val="0"/>
                      <w:marTop w:val="0"/>
                      <w:marBottom w:val="0"/>
                      <w:divBdr>
                        <w:top w:val="none" w:sz="0" w:space="0" w:color="auto"/>
                        <w:left w:val="none" w:sz="0" w:space="0" w:color="auto"/>
                        <w:bottom w:val="none" w:sz="0" w:space="0" w:color="auto"/>
                        <w:right w:val="none" w:sz="0" w:space="0" w:color="auto"/>
                      </w:divBdr>
                    </w:div>
                  </w:divsChild>
                </w:div>
                <w:div w:id="1464274846">
                  <w:marLeft w:val="0"/>
                  <w:marRight w:val="0"/>
                  <w:marTop w:val="0"/>
                  <w:marBottom w:val="0"/>
                  <w:divBdr>
                    <w:top w:val="none" w:sz="0" w:space="0" w:color="auto"/>
                    <w:left w:val="none" w:sz="0" w:space="0" w:color="auto"/>
                    <w:bottom w:val="none" w:sz="0" w:space="0" w:color="auto"/>
                    <w:right w:val="none" w:sz="0" w:space="0" w:color="auto"/>
                  </w:divBdr>
                  <w:divsChild>
                    <w:div w:id="1412389120">
                      <w:marLeft w:val="0"/>
                      <w:marRight w:val="0"/>
                      <w:marTop w:val="0"/>
                      <w:marBottom w:val="0"/>
                      <w:divBdr>
                        <w:top w:val="none" w:sz="0" w:space="0" w:color="auto"/>
                        <w:left w:val="none" w:sz="0" w:space="0" w:color="auto"/>
                        <w:bottom w:val="none" w:sz="0" w:space="0" w:color="auto"/>
                        <w:right w:val="none" w:sz="0" w:space="0" w:color="auto"/>
                      </w:divBdr>
                    </w:div>
                    <w:div w:id="1928341733">
                      <w:marLeft w:val="0"/>
                      <w:marRight w:val="0"/>
                      <w:marTop w:val="0"/>
                      <w:marBottom w:val="0"/>
                      <w:divBdr>
                        <w:top w:val="none" w:sz="0" w:space="0" w:color="auto"/>
                        <w:left w:val="none" w:sz="0" w:space="0" w:color="auto"/>
                        <w:bottom w:val="none" w:sz="0" w:space="0" w:color="auto"/>
                        <w:right w:val="none" w:sz="0" w:space="0" w:color="auto"/>
                      </w:divBdr>
                    </w:div>
                    <w:div w:id="1849252917">
                      <w:marLeft w:val="0"/>
                      <w:marRight w:val="0"/>
                      <w:marTop w:val="0"/>
                      <w:marBottom w:val="0"/>
                      <w:divBdr>
                        <w:top w:val="none" w:sz="0" w:space="0" w:color="auto"/>
                        <w:left w:val="none" w:sz="0" w:space="0" w:color="auto"/>
                        <w:bottom w:val="none" w:sz="0" w:space="0" w:color="auto"/>
                        <w:right w:val="none" w:sz="0" w:space="0" w:color="auto"/>
                      </w:divBdr>
                    </w:div>
                    <w:div w:id="2000307230">
                      <w:marLeft w:val="0"/>
                      <w:marRight w:val="0"/>
                      <w:marTop w:val="0"/>
                      <w:marBottom w:val="0"/>
                      <w:divBdr>
                        <w:top w:val="none" w:sz="0" w:space="0" w:color="auto"/>
                        <w:left w:val="none" w:sz="0" w:space="0" w:color="auto"/>
                        <w:bottom w:val="none" w:sz="0" w:space="0" w:color="auto"/>
                        <w:right w:val="none" w:sz="0" w:space="0" w:color="auto"/>
                      </w:divBdr>
                    </w:div>
                  </w:divsChild>
                </w:div>
                <w:div w:id="2146967057">
                  <w:marLeft w:val="0"/>
                  <w:marRight w:val="0"/>
                  <w:marTop w:val="0"/>
                  <w:marBottom w:val="0"/>
                  <w:divBdr>
                    <w:top w:val="none" w:sz="0" w:space="0" w:color="auto"/>
                    <w:left w:val="none" w:sz="0" w:space="0" w:color="auto"/>
                    <w:bottom w:val="none" w:sz="0" w:space="0" w:color="auto"/>
                    <w:right w:val="none" w:sz="0" w:space="0" w:color="auto"/>
                  </w:divBdr>
                  <w:divsChild>
                    <w:div w:id="1008169632">
                      <w:marLeft w:val="0"/>
                      <w:marRight w:val="0"/>
                      <w:marTop w:val="0"/>
                      <w:marBottom w:val="0"/>
                      <w:divBdr>
                        <w:top w:val="none" w:sz="0" w:space="0" w:color="auto"/>
                        <w:left w:val="none" w:sz="0" w:space="0" w:color="auto"/>
                        <w:bottom w:val="none" w:sz="0" w:space="0" w:color="auto"/>
                        <w:right w:val="none" w:sz="0" w:space="0" w:color="auto"/>
                      </w:divBdr>
                    </w:div>
                    <w:div w:id="414128305">
                      <w:marLeft w:val="0"/>
                      <w:marRight w:val="0"/>
                      <w:marTop w:val="0"/>
                      <w:marBottom w:val="0"/>
                      <w:divBdr>
                        <w:top w:val="none" w:sz="0" w:space="0" w:color="auto"/>
                        <w:left w:val="none" w:sz="0" w:space="0" w:color="auto"/>
                        <w:bottom w:val="none" w:sz="0" w:space="0" w:color="auto"/>
                        <w:right w:val="none" w:sz="0" w:space="0" w:color="auto"/>
                      </w:divBdr>
                    </w:div>
                    <w:div w:id="1062019664">
                      <w:marLeft w:val="0"/>
                      <w:marRight w:val="0"/>
                      <w:marTop w:val="0"/>
                      <w:marBottom w:val="0"/>
                      <w:divBdr>
                        <w:top w:val="none" w:sz="0" w:space="0" w:color="auto"/>
                        <w:left w:val="none" w:sz="0" w:space="0" w:color="auto"/>
                        <w:bottom w:val="none" w:sz="0" w:space="0" w:color="auto"/>
                        <w:right w:val="none" w:sz="0" w:space="0" w:color="auto"/>
                      </w:divBdr>
                    </w:div>
                    <w:div w:id="2054651212">
                      <w:marLeft w:val="0"/>
                      <w:marRight w:val="0"/>
                      <w:marTop w:val="0"/>
                      <w:marBottom w:val="0"/>
                      <w:divBdr>
                        <w:top w:val="none" w:sz="0" w:space="0" w:color="auto"/>
                        <w:left w:val="none" w:sz="0" w:space="0" w:color="auto"/>
                        <w:bottom w:val="none" w:sz="0" w:space="0" w:color="auto"/>
                        <w:right w:val="none" w:sz="0" w:space="0" w:color="auto"/>
                      </w:divBdr>
                    </w:div>
                    <w:div w:id="12995733">
                      <w:marLeft w:val="0"/>
                      <w:marRight w:val="0"/>
                      <w:marTop w:val="0"/>
                      <w:marBottom w:val="0"/>
                      <w:divBdr>
                        <w:top w:val="none" w:sz="0" w:space="0" w:color="auto"/>
                        <w:left w:val="none" w:sz="0" w:space="0" w:color="auto"/>
                        <w:bottom w:val="none" w:sz="0" w:space="0" w:color="auto"/>
                        <w:right w:val="none" w:sz="0" w:space="0" w:color="auto"/>
                      </w:divBdr>
                    </w:div>
                    <w:div w:id="468939338">
                      <w:marLeft w:val="0"/>
                      <w:marRight w:val="0"/>
                      <w:marTop w:val="0"/>
                      <w:marBottom w:val="0"/>
                      <w:divBdr>
                        <w:top w:val="none" w:sz="0" w:space="0" w:color="auto"/>
                        <w:left w:val="none" w:sz="0" w:space="0" w:color="auto"/>
                        <w:bottom w:val="none" w:sz="0" w:space="0" w:color="auto"/>
                        <w:right w:val="none" w:sz="0" w:space="0" w:color="auto"/>
                      </w:divBdr>
                    </w:div>
                    <w:div w:id="621033109">
                      <w:marLeft w:val="0"/>
                      <w:marRight w:val="0"/>
                      <w:marTop w:val="0"/>
                      <w:marBottom w:val="0"/>
                      <w:divBdr>
                        <w:top w:val="none" w:sz="0" w:space="0" w:color="auto"/>
                        <w:left w:val="none" w:sz="0" w:space="0" w:color="auto"/>
                        <w:bottom w:val="none" w:sz="0" w:space="0" w:color="auto"/>
                        <w:right w:val="none" w:sz="0" w:space="0" w:color="auto"/>
                      </w:divBdr>
                    </w:div>
                  </w:divsChild>
                </w:div>
                <w:div w:id="720328153">
                  <w:marLeft w:val="0"/>
                  <w:marRight w:val="0"/>
                  <w:marTop w:val="0"/>
                  <w:marBottom w:val="0"/>
                  <w:divBdr>
                    <w:top w:val="none" w:sz="0" w:space="0" w:color="auto"/>
                    <w:left w:val="none" w:sz="0" w:space="0" w:color="auto"/>
                    <w:bottom w:val="none" w:sz="0" w:space="0" w:color="auto"/>
                    <w:right w:val="none" w:sz="0" w:space="0" w:color="auto"/>
                  </w:divBdr>
                  <w:divsChild>
                    <w:div w:id="1969117790">
                      <w:marLeft w:val="0"/>
                      <w:marRight w:val="0"/>
                      <w:marTop w:val="0"/>
                      <w:marBottom w:val="0"/>
                      <w:divBdr>
                        <w:top w:val="none" w:sz="0" w:space="0" w:color="auto"/>
                        <w:left w:val="none" w:sz="0" w:space="0" w:color="auto"/>
                        <w:bottom w:val="none" w:sz="0" w:space="0" w:color="auto"/>
                        <w:right w:val="none" w:sz="0" w:space="0" w:color="auto"/>
                      </w:divBdr>
                    </w:div>
                    <w:div w:id="457839835">
                      <w:marLeft w:val="0"/>
                      <w:marRight w:val="0"/>
                      <w:marTop w:val="0"/>
                      <w:marBottom w:val="0"/>
                      <w:divBdr>
                        <w:top w:val="none" w:sz="0" w:space="0" w:color="auto"/>
                        <w:left w:val="none" w:sz="0" w:space="0" w:color="auto"/>
                        <w:bottom w:val="none" w:sz="0" w:space="0" w:color="auto"/>
                        <w:right w:val="none" w:sz="0" w:space="0" w:color="auto"/>
                      </w:divBdr>
                    </w:div>
                  </w:divsChild>
                </w:div>
                <w:div w:id="8872355">
                  <w:marLeft w:val="0"/>
                  <w:marRight w:val="0"/>
                  <w:marTop w:val="0"/>
                  <w:marBottom w:val="0"/>
                  <w:divBdr>
                    <w:top w:val="none" w:sz="0" w:space="0" w:color="auto"/>
                    <w:left w:val="none" w:sz="0" w:space="0" w:color="auto"/>
                    <w:bottom w:val="none" w:sz="0" w:space="0" w:color="auto"/>
                    <w:right w:val="none" w:sz="0" w:space="0" w:color="auto"/>
                  </w:divBdr>
                  <w:divsChild>
                    <w:div w:id="53822914">
                      <w:marLeft w:val="0"/>
                      <w:marRight w:val="0"/>
                      <w:marTop w:val="0"/>
                      <w:marBottom w:val="0"/>
                      <w:divBdr>
                        <w:top w:val="none" w:sz="0" w:space="0" w:color="auto"/>
                        <w:left w:val="none" w:sz="0" w:space="0" w:color="auto"/>
                        <w:bottom w:val="none" w:sz="0" w:space="0" w:color="auto"/>
                        <w:right w:val="none" w:sz="0" w:space="0" w:color="auto"/>
                      </w:divBdr>
                    </w:div>
                    <w:div w:id="1190951620">
                      <w:marLeft w:val="0"/>
                      <w:marRight w:val="0"/>
                      <w:marTop w:val="0"/>
                      <w:marBottom w:val="0"/>
                      <w:divBdr>
                        <w:top w:val="none" w:sz="0" w:space="0" w:color="auto"/>
                        <w:left w:val="none" w:sz="0" w:space="0" w:color="auto"/>
                        <w:bottom w:val="none" w:sz="0" w:space="0" w:color="auto"/>
                        <w:right w:val="none" w:sz="0" w:space="0" w:color="auto"/>
                      </w:divBdr>
                    </w:div>
                    <w:div w:id="1743064852">
                      <w:marLeft w:val="0"/>
                      <w:marRight w:val="0"/>
                      <w:marTop w:val="0"/>
                      <w:marBottom w:val="0"/>
                      <w:divBdr>
                        <w:top w:val="none" w:sz="0" w:space="0" w:color="auto"/>
                        <w:left w:val="none" w:sz="0" w:space="0" w:color="auto"/>
                        <w:bottom w:val="none" w:sz="0" w:space="0" w:color="auto"/>
                        <w:right w:val="none" w:sz="0" w:space="0" w:color="auto"/>
                      </w:divBdr>
                    </w:div>
                    <w:div w:id="35594309">
                      <w:marLeft w:val="0"/>
                      <w:marRight w:val="0"/>
                      <w:marTop w:val="0"/>
                      <w:marBottom w:val="0"/>
                      <w:divBdr>
                        <w:top w:val="none" w:sz="0" w:space="0" w:color="auto"/>
                        <w:left w:val="none" w:sz="0" w:space="0" w:color="auto"/>
                        <w:bottom w:val="none" w:sz="0" w:space="0" w:color="auto"/>
                        <w:right w:val="none" w:sz="0" w:space="0" w:color="auto"/>
                      </w:divBdr>
                    </w:div>
                    <w:div w:id="2118518065">
                      <w:marLeft w:val="0"/>
                      <w:marRight w:val="0"/>
                      <w:marTop w:val="0"/>
                      <w:marBottom w:val="0"/>
                      <w:divBdr>
                        <w:top w:val="none" w:sz="0" w:space="0" w:color="auto"/>
                        <w:left w:val="none" w:sz="0" w:space="0" w:color="auto"/>
                        <w:bottom w:val="none" w:sz="0" w:space="0" w:color="auto"/>
                        <w:right w:val="none" w:sz="0" w:space="0" w:color="auto"/>
                      </w:divBdr>
                    </w:div>
                    <w:div w:id="908153108">
                      <w:marLeft w:val="0"/>
                      <w:marRight w:val="0"/>
                      <w:marTop w:val="0"/>
                      <w:marBottom w:val="0"/>
                      <w:divBdr>
                        <w:top w:val="none" w:sz="0" w:space="0" w:color="auto"/>
                        <w:left w:val="none" w:sz="0" w:space="0" w:color="auto"/>
                        <w:bottom w:val="none" w:sz="0" w:space="0" w:color="auto"/>
                        <w:right w:val="none" w:sz="0" w:space="0" w:color="auto"/>
                      </w:divBdr>
                    </w:div>
                  </w:divsChild>
                </w:div>
                <w:div w:id="549071952">
                  <w:marLeft w:val="0"/>
                  <w:marRight w:val="0"/>
                  <w:marTop w:val="0"/>
                  <w:marBottom w:val="0"/>
                  <w:divBdr>
                    <w:top w:val="none" w:sz="0" w:space="0" w:color="auto"/>
                    <w:left w:val="none" w:sz="0" w:space="0" w:color="auto"/>
                    <w:bottom w:val="none" w:sz="0" w:space="0" w:color="auto"/>
                    <w:right w:val="none" w:sz="0" w:space="0" w:color="auto"/>
                  </w:divBdr>
                  <w:divsChild>
                    <w:div w:id="1241480055">
                      <w:marLeft w:val="0"/>
                      <w:marRight w:val="0"/>
                      <w:marTop w:val="0"/>
                      <w:marBottom w:val="0"/>
                      <w:divBdr>
                        <w:top w:val="none" w:sz="0" w:space="0" w:color="auto"/>
                        <w:left w:val="none" w:sz="0" w:space="0" w:color="auto"/>
                        <w:bottom w:val="none" w:sz="0" w:space="0" w:color="auto"/>
                        <w:right w:val="none" w:sz="0" w:space="0" w:color="auto"/>
                      </w:divBdr>
                    </w:div>
                    <w:div w:id="1054163955">
                      <w:marLeft w:val="0"/>
                      <w:marRight w:val="0"/>
                      <w:marTop w:val="0"/>
                      <w:marBottom w:val="0"/>
                      <w:divBdr>
                        <w:top w:val="none" w:sz="0" w:space="0" w:color="auto"/>
                        <w:left w:val="none" w:sz="0" w:space="0" w:color="auto"/>
                        <w:bottom w:val="none" w:sz="0" w:space="0" w:color="auto"/>
                        <w:right w:val="none" w:sz="0" w:space="0" w:color="auto"/>
                      </w:divBdr>
                    </w:div>
                    <w:div w:id="1791167306">
                      <w:marLeft w:val="0"/>
                      <w:marRight w:val="0"/>
                      <w:marTop w:val="0"/>
                      <w:marBottom w:val="0"/>
                      <w:divBdr>
                        <w:top w:val="none" w:sz="0" w:space="0" w:color="auto"/>
                        <w:left w:val="none" w:sz="0" w:space="0" w:color="auto"/>
                        <w:bottom w:val="none" w:sz="0" w:space="0" w:color="auto"/>
                        <w:right w:val="none" w:sz="0" w:space="0" w:color="auto"/>
                      </w:divBdr>
                    </w:div>
                    <w:div w:id="359429294">
                      <w:marLeft w:val="0"/>
                      <w:marRight w:val="0"/>
                      <w:marTop w:val="0"/>
                      <w:marBottom w:val="0"/>
                      <w:divBdr>
                        <w:top w:val="none" w:sz="0" w:space="0" w:color="auto"/>
                        <w:left w:val="none" w:sz="0" w:space="0" w:color="auto"/>
                        <w:bottom w:val="none" w:sz="0" w:space="0" w:color="auto"/>
                        <w:right w:val="none" w:sz="0" w:space="0" w:color="auto"/>
                      </w:divBdr>
                    </w:div>
                    <w:div w:id="1782412939">
                      <w:marLeft w:val="0"/>
                      <w:marRight w:val="0"/>
                      <w:marTop w:val="0"/>
                      <w:marBottom w:val="0"/>
                      <w:divBdr>
                        <w:top w:val="none" w:sz="0" w:space="0" w:color="auto"/>
                        <w:left w:val="none" w:sz="0" w:space="0" w:color="auto"/>
                        <w:bottom w:val="none" w:sz="0" w:space="0" w:color="auto"/>
                        <w:right w:val="none" w:sz="0" w:space="0" w:color="auto"/>
                      </w:divBdr>
                    </w:div>
                    <w:div w:id="1336032115">
                      <w:marLeft w:val="0"/>
                      <w:marRight w:val="0"/>
                      <w:marTop w:val="0"/>
                      <w:marBottom w:val="0"/>
                      <w:divBdr>
                        <w:top w:val="none" w:sz="0" w:space="0" w:color="auto"/>
                        <w:left w:val="none" w:sz="0" w:space="0" w:color="auto"/>
                        <w:bottom w:val="none" w:sz="0" w:space="0" w:color="auto"/>
                        <w:right w:val="none" w:sz="0" w:space="0" w:color="auto"/>
                      </w:divBdr>
                    </w:div>
                    <w:div w:id="1379161032">
                      <w:marLeft w:val="0"/>
                      <w:marRight w:val="0"/>
                      <w:marTop w:val="0"/>
                      <w:marBottom w:val="0"/>
                      <w:divBdr>
                        <w:top w:val="none" w:sz="0" w:space="0" w:color="auto"/>
                        <w:left w:val="none" w:sz="0" w:space="0" w:color="auto"/>
                        <w:bottom w:val="none" w:sz="0" w:space="0" w:color="auto"/>
                        <w:right w:val="none" w:sz="0" w:space="0" w:color="auto"/>
                      </w:divBdr>
                    </w:div>
                    <w:div w:id="569539744">
                      <w:marLeft w:val="0"/>
                      <w:marRight w:val="0"/>
                      <w:marTop w:val="0"/>
                      <w:marBottom w:val="0"/>
                      <w:divBdr>
                        <w:top w:val="none" w:sz="0" w:space="0" w:color="auto"/>
                        <w:left w:val="none" w:sz="0" w:space="0" w:color="auto"/>
                        <w:bottom w:val="none" w:sz="0" w:space="0" w:color="auto"/>
                        <w:right w:val="none" w:sz="0" w:space="0" w:color="auto"/>
                      </w:divBdr>
                    </w:div>
                  </w:divsChild>
                </w:div>
                <w:div w:id="53477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2943</Words>
  <Characters>17663</Characters>
  <Application>Microsoft Office Word</Application>
  <DocSecurity>0</DocSecurity>
  <Lines>147</Lines>
  <Paragraphs>41</Paragraphs>
  <ScaleCrop>false</ScaleCrop>
  <Company/>
  <LinksUpToDate>false</LinksUpToDate>
  <CharactersWithSpaces>20565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Zamówienia Publiczne</dc:creator>
  <cp:keywords/>
  <dc:description/>
  <cp:lastModifiedBy>Zamówienia Publiczne</cp:lastModifiedBy>
  <cp:revision>2</cp:revision>
  <dcterms:created xsi:type="dcterms:W3CDTF">2020-05-25T18:11:00Z</dcterms:created>
  <dcterms:modified xsi:type="dcterms:W3CDTF">2020-05-25T18:11:00Z</dcterms:modified>
</cp:coreProperties>
</file>